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58"/>
      </w:tblGrid>
      <w:tr w:rsidR="00AB1B21" w14:paraId="73D2BD34" w14:textId="77777777" w:rsidTr="00B7318F">
        <w:tc>
          <w:tcPr>
            <w:tcW w:w="5031" w:type="dxa"/>
          </w:tcPr>
          <w:p w14:paraId="22184298" w14:textId="77777777" w:rsidR="00B66316" w:rsidRPr="001954AE" w:rsidRDefault="00B66316" w:rsidP="00B66316">
            <w:pPr>
              <w:rPr>
                <w:rFonts w:ascii="Arial" w:hAnsi="Arial" w:cs="Arial"/>
                <w:sz w:val="20"/>
              </w:rPr>
            </w:pPr>
            <w:r w:rsidRPr="001954AE">
              <w:rPr>
                <w:rFonts w:ascii="Arial" w:hAnsi="Arial" w:cs="Arial"/>
                <w:sz w:val="20"/>
              </w:rPr>
              <w:t xml:space="preserve">Zwischen </w:t>
            </w:r>
          </w:p>
          <w:p w14:paraId="17BF875B" w14:textId="77777777" w:rsidR="00B66316" w:rsidRPr="001954AE" w:rsidRDefault="00B66316" w:rsidP="00B66316">
            <w:pPr>
              <w:rPr>
                <w:rFonts w:ascii="Arial" w:hAnsi="Arial" w:cs="Arial"/>
                <w:sz w:val="20"/>
              </w:rPr>
            </w:pPr>
          </w:p>
          <w:p w14:paraId="29B86223" w14:textId="77777777" w:rsidR="00B66316" w:rsidRPr="001954AE" w:rsidRDefault="00B66316" w:rsidP="00B66316">
            <w:pPr>
              <w:numPr>
                <w:ilvl w:val="0"/>
                <w:numId w:val="16"/>
              </w:numPr>
              <w:rPr>
                <w:rFonts w:ascii="Arial" w:hAnsi="Arial" w:cs="Arial"/>
                <w:b/>
                <w:caps/>
                <w:sz w:val="20"/>
              </w:rPr>
            </w:pPr>
            <w:r w:rsidRPr="001954AE">
              <w:rPr>
                <w:rFonts w:ascii="Arial" w:hAnsi="Arial" w:cs="Arial"/>
                <w:b/>
                <w:sz w:val="20"/>
              </w:rPr>
              <w:t>der</w:t>
            </w:r>
            <w:r w:rsidRPr="001954AE">
              <w:rPr>
                <w:rFonts w:ascii="Arial" w:hAnsi="Arial" w:cs="Arial"/>
                <w:sz w:val="20"/>
              </w:rPr>
              <w:tab/>
            </w:r>
            <w:r w:rsidRPr="001954AE">
              <w:rPr>
                <w:rFonts w:ascii="Arial" w:hAnsi="Arial" w:cs="Arial"/>
                <w:b/>
                <w:caps/>
                <w:sz w:val="20"/>
              </w:rPr>
              <w:t xml:space="preserve">Kayser Unternehmensgruppe </w:t>
            </w:r>
          </w:p>
          <w:p w14:paraId="21999569" w14:textId="77777777" w:rsidR="00B66316" w:rsidRPr="001954AE" w:rsidRDefault="00B66316" w:rsidP="00B66316">
            <w:pPr>
              <w:ind w:left="2124"/>
              <w:rPr>
                <w:rFonts w:ascii="Arial" w:hAnsi="Arial" w:cs="Arial"/>
                <w:sz w:val="20"/>
              </w:rPr>
            </w:pPr>
          </w:p>
          <w:p w14:paraId="0B494961" w14:textId="77777777" w:rsidR="00AB1B21" w:rsidRDefault="00B66316" w:rsidP="00B66316">
            <w:pPr>
              <w:ind w:left="1416"/>
              <w:rPr>
                <w:rFonts w:ascii="Arial" w:hAnsi="Arial" w:cs="Arial"/>
                <w:sz w:val="20"/>
              </w:rPr>
            </w:pPr>
            <w:r w:rsidRPr="001954AE">
              <w:rPr>
                <w:rFonts w:ascii="Arial" w:hAnsi="Arial" w:cs="Arial"/>
                <w:sz w:val="20"/>
              </w:rPr>
              <w:t>bestehend aus den Unternehmen:</w:t>
            </w:r>
          </w:p>
          <w:p w14:paraId="0F554F8D" w14:textId="1D47ACE7" w:rsidR="00B7318F" w:rsidRPr="001954AE" w:rsidRDefault="00B7318F" w:rsidP="00B66316">
            <w:pPr>
              <w:ind w:left="1416"/>
              <w:rPr>
                <w:rFonts w:ascii="Arial" w:hAnsi="Arial" w:cs="Arial"/>
                <w:sz w:val="20"/>
              </w:rPr>
            </w:pPr>
          </w:p>
        </w:tc>
        <w:tc>
          <w:tcPr>
            <w:tcW w:w="5031" w:type="dxa"/>
          </w:tcPr>
          <w:p w14:paraId="59B0E6A2" w14:textId="77777777" w:rsidR="0055145F" w:rsidRPr="0055145F" w:rsidRDefault="0055145F" w:rsidP="0055145F">
            <w:pPr>
              <w:rPr>
                <w:rFonts w:ascii="Arial" w:hAnsi="Arial"/>
                <w:sz w:val="20"/>
                <w:lang w:val="en-GB"/>
              </w:rPr>
            </w:pPr>
            <w:r w:rsidRPr="0055145F">
              <w:rPr>
                <w:rFonts w:ascii="Arial" w:hAnsi="Arial"/>
                <w:sz w:val="20"/>
                <w:lang w:val="en-GB"/>
              </w:rPr>
              <w:t xml:space="preserve">Between </w:t>
            </w:r>
          </w:p>
          <w:p w14:paraId="728CBF9F" w14:textId="77777777" w:rsidR="0055145F" w:rsidRPr="0055145F" w:rsidRDefault="0055145F" w:rsidP="0055145F">
            <w:pPr>
              <w:rPr>
                <w:rFonts w:ascii="Arial" w:hAnsi="Arial"/>
                <w:sz w:val="20"/>
                <w:lang w:val="en-GB"/>
              </w:rPr>
            </w:pPr>
          </w:p>
          <w:p w14:paraId="5875D80C" w14:textId="3A6D3754" w:rsidR="0055145F" w:rsidRDefault="0055145F" w:rsidP="0055145F">
            <w:pPr>
              <w:numPr>
                <w:ilvl w:val="0"/>
                <w:numId w:val="41"/>
              </w:numPr>
              <w:rPr>
                <w:rFonts w:ascii="Arial" w:hAnsi="Arial"/>
                <w:b/>
                <w:caps/>
                <w:sz w:val="20"/>
                <w:lang w:val="en-GB"/>
              </w:rPr>
            </w:pPr>
            <w:r w:rsidRPr="0055145F">
              <w:rPr>
                <w:rFonts w:ascii="Arial" w:hAnsi="Arial"/>
                <w:b/>
                <w:caps/>
                <w:sz w:val="20"/>
                <w:lang w:val="en-GB"/>
              </w:rPr>
              <w:t xml:space="preserve">Kayser GROUP </w:t>
            </w:r>
          </w:p>
          <w:p w14:paraId="0AF069C9" w14:textId="77777777" w:rsidR="0055145F" w:rsidRDefault="0055145F" w:rsidP="0055145F">
            <w:pPr>
              <w:rPr>
                <w:rFonts w:ascii="Arial" w:hAnsi="Arial"/>
                <w:b/>
                <w:caps/>
                <w:sz w:val="20"/>
                <w:lang w:val="en-GB"/>
              </w:rPr>
            </w:pPr>
          </w:p>
          <w:p w14:paraId="441704D5" w14:textId="77777777" w:rsidR="0055145F" w:rsidRPr="0055145F" w:rsidRDefault="0055145F" w:rsidP="0055145F">
            <w:pPr>
              <w:rPr>
                <w:rFonts w:ascii="Arial" w:hAnsi="Arial"/>
                <w:b/>
                <w:caps/>
                <w:sz w:val="20"/>
                <w:lang w:val="en-GB"/>
              </w:rPr>
            </w:pPr>
          </w:p>
          <w:p w14:paraId="1590BED5" w14:textId="77777777" w:rsidR="00AB1B21" w:rsidRDefault="0055145F" w:rsidP="0055145F">
            <w:pPr>
              <w:ind w:left="1416"/>
              <w:rPr>
                <w:rFonts w:ascii="Arial" w:hAnsi="Arial" w:cs="Arial"/>
                <w:sz w:val="20"/>
                <w:szCs w:val="24"/>
                <w:lang w:val="en-GB"/>
              </w:rPr>
            </w:pPr>
            <w:r w:rsidRPr="0055145F">
              <w:rPr>
                <w:rFonts w:ascii="Arial" w:hAnsi="Arial" w:cs="Arial"/>
                <w:sz w:val="20"/>
                <w:szCs w:val="24"/>
                <w:lang w:val="en-GB"/>
              </w:rPr>
              <w:t>comprising the companies:</w:t>
            </w:r>
          </w:p>
          <w:p w14:paraId="56D99269" w14:textId="1FC68A71" w:rsidR="00B7318F" w:rsidRPr="001954AE" w:rsidRDefault="00B7318F" w:rsidP="0055145F">
            <w:pPr>
              <w:ind w:left="1416"/>
              <w:rPr>
                <w:rFonts w:ascii="Arial" w:hAnsi="Arial" w:cs="Arial"/>
                <w:sz w:val="20"/>
              </w:rPr>
            </w:pPr>
          </w:p>
        </w:tc>
      </w:tr>
      <w:tr w:rsidR="00B66316" w14:paraId="2BCB8257" w14:textId="77777777" w:rsidTr="00B7318F">
        <w:tc>
          <w:tcPr>
            <w:tcW w:w="5031" w:type="dxa"/>
          </w:tcPr>
          <w:p w14:paraId="4573AF38" w14:textId="77777777" w:rsidR="00B66316" w:rsidRPr="001954AE" w:rsidRDefault="00B66316" w:rsidP="001954AE">
            <w:pPr>
              <w:rPr>
                <w:rFonts w:ascii="Arial" w:hAnsi="Arial" w:cs="Arial"/>
                <w:b/>
                <w:sz w:val="20"/>
              </w:rPr>
            </w:pPr>
            <w:r w:rsidRPr="001954AE">
              <w:rPr>
                <w:rFonts w:ascii="Arial" w:hAnsi="Arial" w:cs="Arial"/>
                <w:b/>
                <w:bCs/>
                <w:sz w:val="20"/>
              </w:rPr>
              <w:t>A. KAYSER AUTOMOTIVE SYSTEMS GmbH</w:t>
            </w:r>
          </w:p>
          <w:p w14:paraId="0215DDC6" w14:textId="77777777" w:rsidR="00B66316" w:rsidRPr="001954AE" w:rsidRDefault="00B66316" w:rsidP="001954AE">
            <w:pPr>
              <w:rPr>
                <w:rFonts w:ascii="Arial" w:hAnsi="Arial" w:cs="Arial"/>
                <w:sz w:val="20"/>
              </w:rPr>
            </w:pPr>
            <w:r w:rsidRPr="001954AE">
              <w:rPr>
                <w:rFonts w:ascii="Arial" w:hAnsi="Arial" w:cs="Arial"/>
                <w:sz w:val="20"/>
              </w:rPr>
              <w:t>Hullerser Landstraße 43</w:t>
            </w:r>
          </w:p>
          <w:p w14:paraId="6E02DEA8" w14:textId="77777777" w:rsidR="00B66316" w:rsidRPr="001954AE" w:rsidRDefault="00B66316" w:rsidP="00B66316">
            <w:pPr>
              <w:rPr>
                <w:rFonts w:ascii="Arial" w:hAnsi="Arial" w:cs="Arial"/>
                <w:sz w:val="20"/>
              </w:rPr>
            </w:pPr>
            <w:r w:rsidRPr="001954AE">
              <w:rPr>
                <w:rFonts w:ascii="Arial" w:hAnsi="Arial" w:cs="Arial"/>
                <w:sz w:val="20"/>
              </w:rPr>
              <w:t>D - 37574 Einbeck</w:t>
            </w:r>
          </w:p>
          <w:p w14:paraId="5AE058FD" w14:textId="63BE57EC" w:rsidR="00B66316" w:rsidRPr="001954AE" w:rsidRDefault="00B66316" w:rsidP="00B66316">
            <w:pPr>
              <w:rPr>
                <w:rFonts w:ascii="Arial" w:hAnsi="Arial" w:cs="Arial"/>
                <w:sz w:val="20"/>
              </w:rPr>
            </w:pPr>
          </w:p>
        </w:tc>
        <w:tc>
          <w:tcPr>
            <w:tcW w:w="5031" w:type="dxa"/>
          </w:tcPr>
          <w:p w14:paraId="6FABFB68" w14:textId="77777777" w:rsidR="00B66316" w:rsidRPr="001954AE" w:rsidRDefault="00B66316" w:rsidP="001954AE">
            <w:pPr>
              <w:rPr>
                <w:rFonts w:ascii="Arial" w:hAnsi="Arial" w:cs="Arial"/>
                <w:b/>
                <w:sz w:val="20"/>
                <w:lang w:val="en-US"/>
              </w:rPr>
            </w:pPr>
            <w:r w:rsidRPr="001954AE">
              <w:rPr>
                <w:rFonts w:ascii="Arial" w:hAnsi="Arial" w:cs="Arial"/>
                <w:b/>
                <w:bCs/>
                <w:sz w:val="20"/>
                <w:lang w:val="en-US"/>
              </w:rPr>
              <w:t>KAYSER AUTOMOTIVE SYSTEMS S en C.</w:t>
            </w:r>
          </w:p>
          <w:p w14:paraId="33D8C296" w14:textId="77777777" w:rsidR="00B66316" w:rsidRPr="001954AE" w:rsidRDefault="00B66316" w:rsidP="001954AE">
            <w:pPr>
              <w:rPr>
                <w:rFonts w:ascii="Arial" w:hAnsi="Arial" w:cs="Arial"/>
                <w:sz w:val="20"/>
                <w:lang w:val="en-GB"/>
              </w:rPr>
            </w:pPr>
            <w:r w:rsidRPr="001954AE">
              <w:rPr>
                <w:rFonts w:ascii="Arial" w:hAnsi="Arial" w:cs="Arial"/>
                <w:sz w:val="20"/>
                <w:lang w:val="en-GB"/>
              </w:rPr>
              <w:t>Rio Papaloapan # 27</w:t>
            </w:r>
          </w:p>
          <w:p w14:paraId="1DADCD6F" w14:textId="77777777" w:rsidR="00B66316" w:rsidRPr="001954AE" w:rsidRDefault="00B66316" w:rsidP="001954AE">
            <w:pPr>
              <w:rPr>
                <w:rFonts w:ascii="Arial" w:hAnsi="Arial" w:cs="Arial"/>
                <w:sz w:val="20"/>
                <w:lang w:val="en-GB"/>
              </w:rPr>
            </w:pPr>
            <w:r w:rsidRPr="001954AE">
              <w:rPr>
                <w:rFonts w:ascii="Arial" w:hAnsi="Arial" w:cs="Arial"/>
                <w:sz w:val="20"/>
                <w:lang w:val="en-GB"/>
              </w:rPr>
              <w:t>Corredor Empresarial Cuautlancingo A.C.</w:t>
            </w:r>
          </w:p>
          <w:p w14:paraId="7F24CFB5" w14:textId="19270773" w:rsidR="00B66316" w:rsidRPr="001954AE" w:rsidRDefault="00B66316" w:rsidP="00B66316">
            <w:pPr>
              <w:rPr>
                <w:rFonts w:ascii="Arial" w:hAnsi="Arial" w:cs="Arial"/>
                <w:sz w:val="20"/>
                <w:lang w:val="en-GB"/>
              </w:rPr>
            </w:pPr>
            <w:r w:rsidRPr="001954AE">
              <w:rPr>
                <w:rFonts w:ascii="Arial" w:hAnsi="Arial" w:cs="Arial"/>
                <w:sz w:val="20"/>
                <w:lang w:val="en-GB"/>
              </w:rPr>
              <w:t xml:space="preserve">C.P. - </w:t>
            </w:r>
            <w:r w:rsidRPr="009C5E83">
              <w:rPr>
                <w:rFonts w:ascii="Arial" w:hAnsi="Arial" w:cs="Arial"/>
                <w:color w:val="548DD4" w:themeColor="text2" w:themeTint="99"/>
                <w:sz w:val="20"/>
                <w:lang w:val="en-GB"/>
              </w:rPr>
              <w:t>727</w:t>
            </w:r>
            <w:r w:rsidR="009C5E83" w:rsidRPr="009C5E83">
              <w:rPr>
                <w:rFonts w:ascii="Arial" w:hAnsi="Arial" w:cs="Arial"/>
                <w:color w:val="548DD4" w:themeColor="text2" w:themeTint="99"/>
                <w:sz w:val="20"/>
                <w:lang w:val="en-GB"/>
              </w:rPr>
              <w:t>1</w:t>
            </w:r>
            <w:r w:rsidRPr="009C5E83">
              <w:rPr>
                <w:rFonts w:ascii="Arial" w:hAnsi="Arial" w:cs="Arial"/>
                <w:color w:val="548DD4" w:themeColor="text2" w:themeTint="99"/>
                <w:sz w:val="20"/>
                <w:lang w:val="en-GB"/>
              </w:rPr>
              <w:t xml:space="preserve">0 </w:t>
            </w:r>
            <w:r w:rsidRPr="001954AE">
              <w:rPr>
                <w:rFonts w:ascii="Arial" w:hAnsi="Arial" w:cs="Arial"/>
                <w:sz w:val="20"/>
                <w:lang w:val="en-GB"/>
              </w:rPr>
              <w:t>Cuautlancingo, Puebla</w:t>
            </w:r>
          </w:p>
          <w:p w14:paraId="6BC2D0A7" w14:textId="183FE8D4" w:rsidR="00B66316" w:rsidRPr="001954AE" w:rsidRDefault="00B66316" w:rsidP="00B66316">
            <w:pPr>
              <w:rPr>
                <w:rFonts w:ascii="Arial" w:hAnsi="Arial" w:cs="Arial"/>
                <w:sz w:val="20"/>
              </w:rPr>
            </w:pPr>
          </w:p>
        </w:tc>
      </w:tr>
      <w:tr w:rsidR="00B66316" w14:paraId="1F648068" w14:textId="77777777" w:rsidTr="00B7318F">
        <w:tc>
          <w:tcPr>
            <w:tcW w:w="5031" w:type="dxa"/>
          </w:tcPr>
          <w:p w14:paraId="136B4348" w14:textId="77777777" w:rsidR="00B66316" w:rsidRPr="00B7318F" w:rsidRDefault="00B66316" w:rsidP="001954AE">
            <w:pPr>
              <w:rPr>
                <w:rFonts w:ascii="Arial" w:hAnsi="Arial" w:cs="Arial"/>
                <w:b/>
                <w:sz w:val="20"/>
                <w:lang w:val="en-US"/>
              </w:rPr>
            </w:pPr>
            <w:r w:rsidRPr="001954AE">
              <w:rPr>
                <w:rFonts w:ascii="Arial" w:hAnsi="Arial" w:cs="Arial"/>
                <w:b/>
                <w:bCs/>
                <w:sz w:val="20"/>
                <w:lang w:val="en-GB"/>
              </w:rPr>
              <w:t xml:space="preserve">A. KAYSER AUTOMOTIVE SYSTEMS GmbH u. Co. </w:t>
            </w:r>
            <w:r w:rsidRPr="00B7318F">
              <w:rPr>
                <w:rFonts w:ascii="Arial" w:hAnsi="Arial" w:cs="Arial"/>
                <w:b/>
                <w:bCs/>
                <w:sz w:val="20"/>
                <w:lang w:val="en-US"/>
              </w:rPr>
              <w:t>KG</w:t>
            </w:r>
          </w:p>
          <w:p w14:paraId="1500D695" w14:textId="77777777" w:rsidR="00B66316" w:rsidRPr="001954AE" w:rsidRDefault="00B66316" w:rsidP="001954AE">
            <w:pPr>
              <w:rPr>
                <w:rFonts w:ascii="Arial" w:hAnsi="Arial" w:cs="Arial"/>
                <w:sz w:val="20"/>
              </w:rPr>
            </w:pPr>
            <w:r w:rsidRPr="001954AE">
              <w:rPr>
                <w:rFonts w:ascii="Arial" w:hAnsi="Arial" w:cs="Arial"/>
                <w:sz w:val="20"/>
              </w:rPr>
              <w:t>Siemensstraße 5</w:t>
            </w:r>
          </w:p>
          <w:p w14:paraId="5C34D929" w14:textId="77777777" w:rsidR="00B66316" w:rsidRPr="001954AE" w:rsidRDefault="00B66316" w:rsidP="001954AE">
            <w:pPr>
              <w:rPr>
                <w:rFonts w:ascii="Arial" w:hAnsi="Arial" w:cs="Arial"/>
                <w:sz w:val="20"/>
              </w:rPr>
            </w:pPr>
            <w:r w:rsidRPr="001954AE">
              <w:rPr>
                <w:rFonts w:ascii="Arial" w:hAnsi="Arial" w:cs="Arial"/>
                <w:sz w:val="20"/>
              </w:rPr>
              <w:t>D - 08371 Glauchau</w:t>
            </w:r>
          </w:p>
          <w:p w14:paraId="736AF849" w14:textId="77777777" w:rsidR="00B66316" w:rsidRPr="001954AE" w:rsidRDefault="00B66316" w:rsidP="00DF7907">
            <w:pPr>
              <w:pStyle w:val="StandardDEEN"/>
            </w:pPr>
          </w:p>
        </w:tc>
        <w:tc>
          <w:tcPr>
            <w:tcW w:w="5031" w:type="dxa"/>
          </w:tcPr>
          <w:p w14:paraId="727BDB39" w14:textId="77777777" w:rsidR="00B66316" w:rsidRPr="001954AE" w:rsidRDefault="00B66316" w:rsidP="001954AE">
            <w:pPr>
              <w:rPr>
                <w:rFonts w:ascii="Arial" w:hAnsi="Arial" w:cs="Arial"/>
                <w:b/>
                <w:sz w:val="20"/>
              </w:rPr>
            </w:pPr>
            <w:r w:rsidRPr="001954AE">
              <w:rPr>
                <w:rFonts w:ascii="Arial" w:hAnsi="Arial" w:cs="Arial"/>
                <w:b/>
                <w:bCs/>
                <w:sz w:val="20"/>
              </w:rPr>
              <w:t>KAYSER AUTOMOTIVE HUNGÁRIA Kft.</w:t>
            </w:r>
          </w:p>
          <w:p w14:paraId="1496180A" w14:textId="77777777" w:rsidR="00B66316" w:rsidRPr="001954AE" w:rsidRDefault="00B66316" w:rsidP="001954AE">
            <w:pPr>
              <w:rPr>
                <w:rFonts w:ascii="Arial" w:hAnsi="Arial" w:cs="Arial"/>
                <w:sz w:val="20"/>
              </w:rPr>
            </w:pPr>
            <w:r w:rsidRPr="001954AE">
              <w:rPr>
                <w:rFonts w:ascii="Arial" w:hAnsi="Arial" w:cs="Arial"/>
                <w:sz w:val="20"/>
              </w:rPr>
              <w:t>H - 2900 Komárom</w:t>
            </w:r>
          </w:p>
          <w:p w14:paraId="5D24F48C" w14:textId="77777777" w:rsidR="00B66316" w:rsidRPr="001954AE" w:rsidRDefault="00B66316" w:rsidP="001954AE">
            <w:pPr>
              <w:rPr>
                <w:rFonts w:ascii="Arial" w:hAnsi="Arial" w:cs="Arial"/>
                <w:sz w:val="20"/>
              </w:rPr>
            </w:pPr>
            <w:r w:rsidRPr="001954AE">
              <w:rPr>
                <w:rFonts w:ascii="Arial" w:hAnsi="Arial" w:cs="Arial"/>
                <w:sz w:val="20"/>
              </w:rPr>
              <w:t>Bánki Donát út 5.</w:t>
            </w:r>
          </w:p>
          <w:p w14:paraId="69C400ED" w14:textId="77777777" w:rsidR="00B66316" w:rsidRPr="001954AE" w:rsidRDefault="00B66316" w:rsidP="00874042">
            <w:pPr>
              <w:rPr>
                <w:rFonts w:ascii="Arial" w:hAnsi="Arial" w:cs="Arial"/>
                <w:sz w:val="20"/>
              </w:rPr>
            </w:pPr>
          </w:p>
        </w:tc>
      </w:tr>
      <w:tr w:rsidR="00B66316" w14:paraId="7169DA95" w14:textId="77777777" w:rsidTr="00B7318F">
        <w:tc>
          <w:tcPr>
            <w:tcW w:w="5031" w:type="dxa"/>
          </w:tcPr>
          <w:p w14:paraId="6DC6928C" w14:textId="77777777" w:rsidR="00B66316" w:rsidRPr="001954AE" w:rsidRDefault="00B66316" w:rsidP="001954AE">
            <w:pPr>
              <w:rPr>
                <w:rFonts w:ascii="Arial" w:hAnsi="Arial" w:cs="Arial"/>
                <w:b/>
                <w:sz w:val="20"/>
                <w:lang w:val="en-US"/>
              </w:rPr>
            </w:pPr>
            <w:r w:rsidRPr="001954AE">
              <w:rPr>
                <w:rFonts w:ascii="Arial" w:hAnsi="Arial" w:cs="Arial"/>
                <w:b/>
                <w:bCs/>
                <w:sz w:val="20"/>
                <w:lang w:val="en-US"/>
              </w:rPr>
              <w:t>A. KAYSER AUTOMOTIVE SYSTEMS Polska Sp. z o.o.</w:t>
            </w:r>
          </w:p>
          <w:p w14:paraId="75F0F014" w14:textId="77777777" w:rsidR="00B66316" w:rsidRPr="001954AE" w:rsidRDefault="00B66316" w:rsidP="001954AE">
            <w:pPr>
              <w:rPr>
                <w:rFonts w:ascii="Arial" w:hAnsi="Arial" w:cs="Arial"/>
                <w:sz w:val="20"/>
                <w:lang w:val="en-US"/>
              </w:rPr>
            </w:pPr>
            <w:r w:rsidRPr="001954AE">
              <w:rPr>
                <w:rFonts w:ascii="Arial" w:hAnsi="Arial" w:cs="Arial"/>
                <w:sz w:val="20"/>
                <w:lang w:val="en-US"/>
              </w:rPr>
              <w:t>ul. Skosna 16, Batorowo</w:t>
            </w:r>
          </w:p>
          <w:p w14:paraId="37372CC5" w14:textId="77777777" w:rsidR="00B66316" w:rsidRPr="001954AE" w:rsidRDefault="00B66316" w:rsidP="001954AE">
            <w:pPr>
              <w:rPr>
                <w:rFonts w:ascii="Arial" w:hAnsi="Arial" w:cs="Arial"/>
                <w:sz w:val="20"/>
                <w:lang w:val="en-GB"/>
              </w:rPr>
            </w:pPr>
            <w:r w:rsidRPr="001954AE">
              <w:rPr>
                <w:rFonts w:ascii="Arial" w:hAnsi="Arial" w:cs="Arial"/>
                <w:sz w:val="20"/>
                <w:lang w:val="en-GB"/>
              </w:rPr>
              <w:t>PL - 62-080 Tarnowo Podgórne</w:t>
            </w:r>
          </w:p>
          <w:p w14:paraId="7676AEA2" w14:textId="77777777" w:rsidR="00B66316" w:rsidRPr="001954AE" w:rsidRDefault="00B66316" w:rsidP="00DF7907">
            <w:pPr>
              <w:pStyle w:val="StandardDEEN"/>
              <w:rPr>
                <w:lang w:val="en-US"/>
              </w:rPr>
            </w:pPr>
          </w:p>
        </w:tc>
        <w:tc>
          <w:tcPr>
            <w:tcW w:w="5031" w:type="dxa"/>
          </w:tcPr>
          <w:p w14:paraId="5ABD64FF" w14:textId="77777777" w:rsidR="00B66316" w:rsidRPr="001954AE" w:rsidRDefault="00B66316" w:rsidP="001954AE">
            <w:pPr>
              <w:rPr>
                <w:rFonts w:ascii="Arial" w:hAnsi="Arial" w:cs="Arial"/>
                <w:b/>
                <w:sz w:val="20"/>
                <w:lang w:val="en-GB"/>
              </w:rPr>
            </w:pPr>
            <w:r w:rsidRPr="001954AE">
              <w:rPr>
                <w:rFonts w:ascii="Arial" w:hAnsi="Arial" w:cs="Arial"/>
                <w:b/>
                <w:bCs/>
                <w:sz w:val="20"/>
                <w:lang w:val="en-GB"/>
              </w:rPr>
              <w:t>KAYSER AUTOMOTIVE SYSTEMS Co., Ltd.</w:t>
            </w:r>
          </w:p>
          <w:p w14:paraId="2ED865E7" w14:textId="77777777" w:rsidR="00B66316" w:rsidRPr="001954AE" w:rsidRDefault="00B66316" w:rsidP="001954AE">
            <w:pPr>
              <w:rPr>
                <w:rFonts w:ascii="Arial" w:hAnsi="Arial" w:cs="Arial"/>
                <w:sz w:val="20"/>
                <w:lang w:val="en-GB"/>
              </w:rPr>
            </w:pPr>
            <w:r w:rsidRPr="001954AE">
              <w:rPr>
                <w:rFonts w:ascii="Arial" w:hAnsi="Arial" w:cs="Arial"/>
                <w:sz w:val="20"/>
                <w:lang w:val="en-GB"/>
              </w:rPr>
              <w:t>12A, Gang Tian Industrial Square</w:t>
            </w:r>
          </w:p>
          <w:p w14:paraId="3ECA0B89" w14:textId="77777777" w:rsidR="00B66316" w:rsidRPr="001954AE" w:rsidRDefault="00B66316" w:rsidP="001954AE">
            <w:pPr>
              <w:rPr>
                <w:rFonts w:ascii="Arial" w:hAnsi="Arial" w:cs="Arial"/>
                <w:sz w:val="20"/>
                <w:lang w:val="en-US"/>
              </w:rPr>
            </w:pPr>
            <w:r w:rsidRPr="001954AE">
              <w:rPr>
                <w:rFonts w:ascii="Arial" w:hAnsi="Arial" w:cs="Arial"/>
                <w:sz w:val="20"/>
                <w:lang w:val="en-US"/>
              </w:rPr>
              <w:t>Gang Tian Road, Suzhou Industrial Park</w:t>
            </w:r>
          </w:p>
          <w:p w14:paraId="68295E95" w14:textId="77777777" w:rsidR="00B66316" w:rsidRPr="001954AE" w:rsidRDefault="00B66316" w:rsidP="001954AE">
            <w:pPr>
              <w:rPr>
                <w:rFonts w:ascii="Arial" w:hAnsi="Arial" w:cs="Arial"/>
                <w:sz w:val="20"/>
              </w:rPr>
            </w:pPr>
            <w:r w:rsidRPr="001954AE">
              <w:rPr>
                <w:rFonts w:ascii="Arial" w:hAnsi="Arial" w:cs="Arial"/>
                <w:sz w:val="20"/>
              </w:rPr>
              <w:t>China 215021</w:t>
            </w:r>
          </w:p>
          <w:p w14:paraId="42166D3F" w14:textId="77777777" w:rsidR="00B66316" w:rsidRPr="001954AE" w:rsidRDefault="00B66316" w:rsidP="00874042">
            <w:pPr>
              <w:rPr>
                <w:rFonts w:ascii="Arial" w:hAnsi="Arial" w:cs="Arial"/>
                <w:sz w:val="20"/>
              </w:rPr>
            </w:pPr>
          </w:p>
        </w:tc>
      </w:tr>
      <w:tr w:rsidR="00B66316" w14:paraId="21507D9E" w14:textId="77777777" w:rsidTr="00B7318F">
        <w:tc>
          <w:tcPr>
            <w:tcW w:w="5031" w:type="dxa"/>
          </w:tcPr>
          <w:p w14:paraId="161E75D7" w14:textId="77777777" w:rsidR="00B66316" w:rsidRPr="001954AE" w:rsidRDefault="00B66316" w:rsidP="001954AE">
            <w:pPr>
              <w:rPr>
                <w:rFonts w:ascii="Arial" w:hAnsi="Arial" w:cs="Arial"/>
                <w:b/>
                <w:sz w:val="20"/>
                <w:lang w:val="en-GB"/>
              </w:rPr>
            </w:pPr>
            <w:r w:rsidRPr="001954AE">
              <w:rPr>
                <w:rFonts w:ascii="Arial" w:hAnsi="Arial" w:cs="Arial"/>
                <w:b/>
                <w:bCs/>
                <w:sz w:val="20"/>
                <w:lang w:val="en-GB"/>
              </w:rPr>
              <w:t>A. KAYSER AUTOMOTIVE IBERICA S.L.</w:t>
            </w:r>
          </w:p>
          <w:p w14:paraId="299B6850" w14:textId="77777777" w:rsidR="00B66316" w:rsidRPr="001954AE" w:rsidRDefault="00B66316" w:rsidP="001954AE">
            <w:pPr>
              <w:rPr>
                <w:rFonts w:ascii="Arial" w:hAnsi="Arial" w:cs="Arial"/>
                <w:sz w:val="20"/>
                <w:lang w:val="en-GB"/>
              </w:rPr>
            </w:pPr>
            <w:r w:rsidRPr="001954AE">
              <w:rPr>
                <w:rFonts w:ascii="Arial" w:hAnsi="Arial" w:cs="Arial"/>
                <w:sz w:val="20"/>
                <w:lang w:val="en-GB"/>
              </w:rPr>
              <w:t>Automoción S. Com.</w:t>
            </w:r>
          </w:p>
          <w:p w14:paraId="49FD892C" w14:textId="77777777" w:rsidR="00B66316" w:rsidRPr="001954AE" w:rsidRDefault="00B66316" w:rsidP="001954AE">
            <w:pPr>
              <w:rPr>
                <w:rFonts w:ascii="Arial" w:hAnsi="Arial" w:cs="Arial"/>
                <w:sz w:val="20"/>
                <w:lang w:val="en-GB"/>
              </w:rPr>
            </w:pPr>
            <w:r w:rsidRPr="001954AE">
              <w:rPr>
                <w:rFonts w:ascii="Arial" w:hAnsi="Arial" w:cs="Arial"/>
                <w:sz w:val="20"/>
                <w:lang w:val="en-GB"/>
              </w:rPr>
              <w:t>Pol. Ind. Comarca I (Agustinos)</w:t>
            </w:r>
          </w:p>
          <w:p w14:paraId="1E843B19" w14:textId="77777777" w:rsidR="00B66316" w:rsidRPr="001954AE" w:rsidRDefault="00B66316" w:rsidP="001954AE">
            <w:pPr>
              <w:rPr>
                <w:rFonts w:ascii="Arial" w:hAnsi="Arial" w:cs="Arial"/>
                <w:sz w:val="20"/>
              </w:rPr>
            </w:pPr>
            <w:r w:rsidRPr="001954AE">
              <w:rPr>
                <w:rFonts w:ascii="Arial" w:hAnsi="Arial" w:cs="Arial"/>
                <w:sz w:val="20"/>
              </w:rPr>
              <w:t>Calle E - 13</w:t>
            </w:r>
          </w:p>
          <w:p w14:paraId="51DBE6F4" w14:textId="77777777" w:rsidR="00B66316" w:rsidRPr="001954AE" w:rsidRDefault="00B66316" w:rsidP="001954AE">
            <w:pPr>
              <w:rPr>
                <w:rFonts w:ascii="Arial" w:hAnsi="Arial" w:cs="Arial"/>
                <w:b/>
                <w:sz w:val="20"/>
                <w:lang w:val="en-GB"/>
              </w:rPr>
            </w:pPr>
            <w:r w:rsidRPr="001954AE">
              <w:rPr>
                <w:rFonts w:ascii="Arial" w:hAnsi="Arial" w:cs="Arial"/>
                <w:sz w:val="20"/>
              </w:rPr>
              <w:t>E - 31013 Berrioplano / Navarra</w:t>
            </w:r>
            <w:r w:rsidRPr="001954AE">
              <w:rPr>
                <w:rFonts w:ascii="Arial" w:hAnsi="Arial" w:cs="Arial"/>
                <w:b/>
                <w:sz w:val="20"/>
                <w:lang w:val="en-GB"/>
              </w:rPr>
              <w:t xml:space="preserve"> </w:t>
            </w:r>
          </w:p>
          <w:p w14:paraId="1F17C57F" w14:textId="77777777" w:rsidR="00B66316" w:rsidRPr="001954AE" w:rsidRDefault="00B66316" w:rsidP="00DF7907">
            <w:pPr>
              <w:pStyle w:val="StandardDEEN"/>
            </w:pPr>
          </w:p>
        </w:tc>
        <w:tc>
          <w:tcPr>
            <w:tcW w:w="5031" w:type="dxa"/>
          </w:tcPr>
          <w:p w14:paraId="7C37F34E" w14:textId="77777777" w:rsidR="00B66316" w:rsidRPr="001954AE" w:rsidRDefault="00B66316" w:rsidP="001954AE">
            <w:pPr>
              <w:rPr>
                <w:rFonts w:ascii="Arial" w:hAnsi="Arial" w:cs="Arial"/>
                <w:b/>
                <w:sz w:val="20"/>
                <w:lang w:val="en-GB"/>
              </w:rPr>
            </w:pPr>
            <w:r w:rsidRPr="001954AE">
              <w:rPr>
                <w:rFonts w:ascii="Arial" w:hAnsi="Arial" w:cs="Arial"/>
                <w:b/>
                <w:sz w:val="20"/>
                <w:lang w:val="en-GB"/>
              </w:rPr>
              <w:t xml:space="preserve">Kayser Automotive Systems (Changchun) Co., Ltd </w:t>
            </w:r>
          </w:p>
          <w:p w14:paraId="097E0148" w14:textId="77777777" w:rsidR="00B66316" w:rsidRPr="001954AE" w:rsidRDefault="00B66316" w:rsidP="001954AE">
            <w:pPr>
              <w:rPr>
                <w:rFonts w:ascii="Arial" w:hAnsi="Arial" w:cs="Arial"/>
                <w:sz w:val="20"/>
                <w:lang w:val="en-GB"/>
              </w:rPr>
            </w:pPr>
            <w:r w:rsidRPr="001954AE">
              <w:rPr>
                <w:rFonts w:ascii="Arial" w:hAnsi="Arial" w:cs="Arial"/>
                <w:sz w:val="20"/>
                <w:lang w:val="en-GB"/>
              </w:rPr>
              <w:t>Building No. 1, Park III</w:t>
            </w:r>
          </w:p>
          <w:p w14:paraId="4203EA11" w14:textId="77777777" w:rsidR="00B66316" w:rsidRPr="001954AE" w:rsidRDefault="00B66316" w:rsidP="001954AE">
            <w:pPr>
              <w:rPr>
                <w:rFonts w:ascii="Arial" w:hAnsi="Arial" w:cs="Arial"/>
                <w:sz w:val="20"/>
                <w:lang w:val="en-GB"/>
              </w:rPr>
            </w:pPr>
            <w:r w:rsidRPr="001954AE">
              <w:rPr>
                <w:rFonts w:ascii="Arial" w:hAnsi="Arial" w:cs="Arial"/>
                <w:sz w:val="20"/>
                <w:lang w:val="en-GB"/>
              </w:rPr>
              <w:t>Chaoyang Economic Development Zone</w:t>
            </w:r>
          </w:p>
          <w:p w14:paraId="2B376FE2" w14:textId="77777777" w:rsidR="00B66316" w:rsidRPr="001954AE" w:rsidRDefault="00B66316" w:rsidP="001954AE">
            <w:pPr>
              <w:rPr>
                <w:rFonts w:ascii="Arial" w:hAnsi="Arial" w:cs="Arial"/>
                <w:sz w:val="20"/>
                <w:lang w:val="en-GB"/>
              </w:rPr>
            </w:pPr>
            <w:r w:rsidRPr="001954AE">
              <w:rPr>
                <w:rFonts w:ascii="Arial" w:hAnsi="Arial" w:cs="Arial"/>
                <w:sz w:val="20"/>
                <w:lang w:val="en-GB"/>
              </w:rPr>
              <w:t>Changchun 130000</w:t>
            </w:r>
          </w:p>
          <w:p w14:paraId="6E006C88" w14:textId="77777777" w:rsidR="00B66316" w:rsidRPr="001954AE" w:rsidRDefault="00B66316" w:rsidP="00874042">
            <w:pPr>
              <w:rPr>
                <w:rFonts w:ascii="Arial" w:hAnsi="Arial" w:cs="Arial"/>
                <w:sz w:val="20"/>
              </w:rPr>
            </w:pPr>
          </w:p>
        </w:tc>
      </w:tr>
      <w:tr w:rsidR="00B66316" w14:paraId="6232D560" w14:textId="77777777" w:rsidTr="00B7318F">
        <w:tc>
          <w:tcPr>
            <w:tcW w:w="5031" w:type="dxa"/>
          </w:tcPr>
          <w:p w14:paraId="08CC058D" w14:textId="77777777" w:rsidR="00B66316" w:rsidRPr="001954AE" w:rsidRDefault="00B66316" w:rsidP="001954AE">
            <w:pPr>
              <w:rPr>
                <w:rFonts w:ascii="Arial" w:hAnsi="Arial" w:cs="Arial"/>
                <w:b/>
                <w:sz w:val="20"/>
              </w:rPr>
            </w:pPr>
            <w:r w:rsidRPr="001954AE">
              <w:rPr>
                <w:rFonts w:ascii="Arial" w:hAnsi="Arial" w:cs="Arial"/>
                <w:b/>
                <w:sz w:val="20"/>
              </w:rPr>
              <w:t>KAYSER AUTOMOTIVE SYSTEMS Kłodzko Sp. z o.o.</w:t>
            </w:r>
          </w:p>
          <w:p w14:paraId="15FD9A89" w14:textId="77777777" w:rsidR="00B66316" w:rsidRPr="001954AE" w:rsidRDefault="00B66316" w:rsidP="001954AE">
            <w:pPr>
              <w:rPr>
                <w:rFonts w:ascii="Arial" w:hAnsi="Arial" w:cs="Arial"/>
                <w:sz w:val="20"/>
              </w:rPr>
            </w:pPr>
            <w:r w:rsidRPr="001954AE">
              <w:rPr>
                <w:rFonts w:ascii="Arial" w:hAnsi="Arial" w:cs="Arial"/>
                <w:sz w:val="20"/>
              </w:rPr>
              <w:t>Ul. Przemysłowa 3</w:t>
            </w:r>
          </w:p>
          <w:p w14:paraId="3D1E48F8" w14:textId="77777777" w:rsidR="00B66316" w:rsidRPr="001954AE" w:rsidRDefault="00B66316" w:rsidP="001954AE">
            <w:pPr>
              <w:rPr>
                <w:rFonts w:ascii="Arial" w:hAnsi="Arial" w:cs="Arial"/>
                <w:sz w:val="20"/>
              </w:rPr>
            </w:pPr>
            <w:r w:rsidRPr="001954AE">
              <w:rPr>
                <w:rFonts w:ascii="Arial" w:hAnsi="Arial" w:cs="Arial"/>
                <w:sz w:val="20"/>
              </w:rPr>
              <w:t>PL 57-312 JASZKOWA DOLNA</w:t>
            </w:r>
          </w:p>
          <w:p w14:paraId="2F2C6911" w14:textId="77777777" w:rsidR="00B66316" w:rsidRPr="001954AE" w:rsidRDefault="00B66316" w:rsidP="00B7318F">
            <w:pPr>
              <w:pStyle w:val="StandardDEEN"/>
              <w:spacing w:before="0"/>
            </w:pPr>
          </w:p>
        </w:tc>
        <w:tc>
          <w:tcPr>
            <w:tcW w:w="5031" w:type="dxa"/>
          </w:tcPr>
          <w:p w14:paraId="4DE22BB5" w14:textId="77777777" w:rsidR="00B66316" w:rsidRPr="001954AE" w:rsidRDefault="00B66316" w:rsidP="001954AE">
            <w:pPr>
              <w:rPr>
                <w:rFonts w:ascii="Arial" w:hAnsi="Arial" w:cs="Arial"/>
                <w:b/>
                <w:sz w:val="20"/>
                <w:lang w:val="en-US"/>
              </w:rPr>
            </w:pPr>
            <w:r w:rsidRPr="001954AE">
              <w:rPr>
                <w:rFonts w:ascii="Arial" w:hAnsi="Arial" w:cs="Arial"/>
                <w:b/>
                <w:sz w:val="20"/>
                <w:lang w:val="en-US"/>
              </w:rPr>
              <w:t>Kayser Automotive Systems USA, LP</w:t>
            </w:r>
          </w:p>
          <w:p w14:paraId="78B3A1E2" w14:textId="77777777" w:rsidR="00B66316" w:rsidRPr="001954AE" w:rsidRDefault="00B66316" w:rsidP="001954AE">
            <w:pPr>
              <w:rPr>
                <w:rFonts w:ascii="Arial" w:hAnsi="Arial" w:cs="Arial"/>
                <w:sz w:val="20"/>
                <w:lang w:val="en-GB"/>
              </w:rPr>
            </w:pPr>
            <w:r w:rsidRPr="001954AE">
              <w:rPr>
                <w:rFonts w:ascii="Arial" w:hAnsi="Arial" w:cs="Arial"/>
                <w:sz w:val="20"/>
                <w:lang w:val="en-GB"/>
              </w:rPr>
              <w:t xml:space="preserve">910 Kentucky Avenue </w:t>
            </w:r>
          </w:p>
          <w:p w14:paraId="1E5640DB" w14:textId="77777777" w:rsidR="00B66316" w:rsidRPr="001954AE" w:rsidRDefault="00B66316" w:rsidP="001954AE">
            <w:pPr>
              <w:rPr>
                <w:rFonts w:ascii="Arial" w:hAnsi="Arial" w:cs="Arial"/>
                <w:sz w:val="20"/>
              </w:rPr>
            </w:pPr>
            <w:r w:rsidRPr="001954AE">
              <w:rPr>
                <w:rFonts w:ascii="Arial" w:hAnsi="Arial" w:cs="Arial"/>
                <w:sz w:val="20"/>
              </w:rPr>
              <w:t>USA - Fulton KY 42041</w:t>
            </w:r>
          </w:p>
          <w:p w14:paraId="55C7847F" w14:textId="77777777" w:rsidR="00B66316" w:rsidRPr="001954AE" w:rsidRDefault="00B66316" w:rsidP="00874042">
            <w:pPr>
              <w:rPr>
                <w:rFonts w:ascii="Arial" w:hAnsi="Arial" w:cs="Arial"/>
                <w:sz w:val="20"/>
              </w:rPr>
            </w:pPr>
          </w:p>
        </w:tc>
      </w:tr>
      <w:tr w:rsidR="00B66316" w:rsidRPr="00624768" w14:paraId="42498E46" w14:textId="77777777" w:rsidTr="00B7318F">
        <w:tc>
          <w:tcPr>
            <w:tcW w:w="5031" w:type="dxa"/>
          </w:tcPr>
          <w:p w14:paraId="730237DC" w14:textId="60884232" w:rsidR="00B66316" w:rsidRPr="001954AE" w:rsidRDefault="00B66316" w:rsidP="00B7318F">
            <w:pPr>
              <w:pStyle w:val="StandardDEEN"/>
            </w:pPr>
            <w:r w:rsidRPr="001954AE">
              <w:t>(nachfolgend „</w:t>
            </w:r>
            <w:r w:rsidRPr="001954AE">
              <w:rPr>
                <w:b/>
              </w:rPr>
              <w:t xml:space="preserve">KAYSER“ </w:t>
            </w:r>
            <w:r w:rsidRPr="001954AE">
              <w:t>genannt)</w:t>
            </w:r>
          </w:p>
        </w:tc>
        <w:tc>
          <w:tcPr>
            <w:tcW w:w="5031" w:type="dxa"/>
          </w:tcPr>
          <w:p w14:paraId="3725DAD9" w14:textId="5890FF24" w:rsidR="00B66316" w:rsidRPr="0055145F" w:rsidRDefault="0055145F" w:rsidP="00B7318F">
            <w:pPr>
              <w:spacing w:before="240"/>
              <w:rPr>
                <w:rFonts w:ascii="Arial" w:hAnsi="Arial" w:cs="Arial"/>
                <w:sz w:val="20"/>
                <w:lang w:val="en-US"/>
              </w:rPr>
            </w:pPr>
            <w:r w:rsidRPr="0055145F">
              <w:rPr>
                <w:rFonts w:ascii="Arial" w:hAnsi="Arial"/>
                <w:sz w:val="20"/>
                <w:lang w:val="en-GB"/>
              </w:rPr>
              <w:t>(hereinafter referred to as “</w:t>
            </w:r>
            <w:r w:rsidRPr="0055145F">
              <w:rPr>
                <w:rFonts w:ascii="Arial" w:hAnsi="Arial"/>
                <w:b/>
                <w:sz w:val="20"/>
                <w:lang w:val="en-GB"/>
              </w:rPr>
              <w:t>KAYSER“</w:t>
            </w:r>
            <w:r w:rsidRPr="0055145F">
              <w:rPr>
                <w:rFonts w:ascii="Arial" w:hAnsi="Arial"/>
                <w:sz w:val="20"/>
                <w:lang w:val="en-GB"/>
              </w:rPr>
              <w:t>)</w:t>
            </w:r>
          </w:p>
        </w:tc>
      </w:tr>
      <w:tr w:rsidR="00B66316" w:rsidRPr="00624768" w14:paraId="5FAA88D9" w14:textId="77777777" w:rsidTr="00B7318F">
        <w:tc>
          <w:tcPr>
            <w:tcW w:w="5031" w:type="dxa"/>
          </w:tcPr>
          <w:p w14:paraId="645681FE" w14:textId="77777777" w:rsidR="00B66316" w:rsidRPr="001954AE" w:rsidRDefault="00B66316" w:rsidP="00B66316">
            <w:pPr>
              <w:rPr>
                <w:rFonts w:ascii="Arial" w:hAnsi="Arial" w:cs="Arial"/>
                <w:sz w:val="20"/>
              </w:rPr>
            </w:pPr>
            <w:r w:rsidRPr="001954AE">
              <w:rPr>
                <w:rFonts w:ascii="Arial" w:hAnsi="Arial" w:cs="Arial"/>
                <w:sz w:val="20"/>
              </w:rPr>
              <w:t xml:space="preserve">und </w:t>
            </w:r>
          </w:p>
          <w:p w14:paraId="65C5E8D4" w14:textId="77777777" w:rsidR="00B66316" w:rsidRPr="001954AE" w:rsidRDefault="00B66316" w:rsidP="00B66316">
            <w:pPr>
              <w:rPr>
                <w:rFonts w:ascii="Arial" w:hAnsi="Arial" w:cs="Arial"/>
                <w:sz w:val="20"/>
              </w:rPr>
            </w:pPr>
          </w:p>
          <w:p w14:paraId="7481FB02" w14:textId="77777777" w:rsidR="00B66316" w:rsidRPr="001954AE" w:rsidRDefault="00B66316" w:rsidP="001954AE">
            <w:pPr>
              <w:numPr>
                <w:ilvl w:val="0"/>
                <w:numId w:val="16"/>
              </w:numPr>
              <w:rPr>
                <w:rFonts w:ascii="Arial" w:hAnsi="Arial" w:cs="Arial"/>
                <w:b/>
                <w:sz w:val="20"/>
              </w:rPr>
            </w:pPr>
            <w:r w:rsidRPr="001954AE">
              <w:rPr>
                <w:rFonts w:ascii="Arial" w:hAnsi="Arial" w:cs="Arial"/>
                <w:sz w:val="20"/>
              </w:rPr>
              <w:t xml:space="preserve">           </w:t>
            </w:r>
            <w:r w:rsidRPr="001954AE">
              <w:rPr>
                <w:rFonts w:ascii="Arial" w:hAnsi="Arial" w:cs="Arial"/>
                <w:b/>
                <w:sz w:val="20"/>
              </w:rPr>
              <w:t>Firma</w:t>
            </w:r>
          </w:p>
          <w:p w14:paraId="39876E71" w14:textId="77777777" w:rsidR="00B66316" w:rsidRPr="001954AE" w:rsidRDefault="00B66316" w:rsidP="00B66316">
            <w:pPr>
              <w:ind w:left="1418"/>
              <w:rPr>
                <w:rFonts w:ascii="Arial" w:hAnsi="Arial" w:cs="Arial"/>
                <w:sz w:val="20"/>
              </w:rPr>
            </w:pPr>
            <w:r w:rsidRPr="001954AE">
              <w:rPr>
                <w:rFonts w:ascii="Arial" w:hAnsi="Arial" w:cs="Arial"/>
                <w:sz w:val="20"/>
              </w:rPr>
              <w:t>Firmenadresse</w:t>
            </w:r>
          </w:p>
          <w:p w14:paraId="1BA4C27D" w14:textId="77777777" w:rsidR="00B66316" w:rsidRPr="001954AE" w:rsidRDefault="00B66316" w:rsidP="00B66316">
            <w:pPr>
              <w:ind w:left="1418"/>
              <w:rPr>
                <w:rFonts w:ascii="Arial" w:hAnsi="Arial" w:cs="Arial"/>
                <w:sz w:val="20"/>
              </w:rPr>
            </w:pPr>
            <w:r w:rsidRPr="001954AE">
              <w:rPr>
                <w:rFonts w:ascii="Arial" w:hAnsi="Arial" w:cs="Arial"/>
                <w:sz w:val="20"/>
              </w:rPr>
              <w:t>……………………..</w:t>
            </w:r>
          </w:p>
          <w:p w14:paraId="1AC5FC4B" w14:textId="77777777" w:rsidR="00B66316" w:rsidRPr="001954AE" w:rsidRDefault="00B66316" w:rsidP="00B66316">
            <w:pPr>
              <w:ind w:left="720"/>
              <w:rPr>
                <w:rFonts w:ascii="Arial" w:hAnsi="Arial" w:cs="Arial"/>
                <w:sz w:val="20"/>
              </w:rPr>
            </w:pPr>
          </w:p>
          <w:p w14:paraId="24E19B27" w14:textId="225BA71B" w:rsidR="00B66316" w:rsidRPr="001954AE" w:rsidRDefault="00B66316" w:rsidP="00B66316">
            <w:pPr>
              <w:ind w:left="1418"/>
              <w:rPr>
                <w:rFonts w:ascii="Arial" w:hAnsi="Arial" w:cs="Arial"/>
                <w:sz w:val="20"/>
              </w:rPr>
            </w:pPr>
            <w:r w:rsidRPr="001954AE">
              <w:rPr>
                <w:rFonts w:ascii="Arial" w:hAnsi="Arial" w:cs="Arial"/>
                <w:sz w:val="20"/>
              </w:rPr>
              <w:t>(nachfolgend „</w:t>
            </w:r>
            <w:r w:rsidRPr="001954AE">
              <w:rPr>
                <w:rFonts w:ascii="Arial" w:hAnsi="Arial" w:cs="Arial"/>
                <w:b/>
                <w:sz w:val="20"/>
              </w:rPr>
              <w:t>Lieferant</w:t>
            </w:r>
            <w:r w:rsidRPr="001954AE">
              <w:rPr>
                <w:rFonts w:ascii="Arial" w:hAnsi="Arial" w:cs="Arial"/>
                <w:sz w:val="20"/>
              </w:rPr>
              <w:t>“ genannt)</w:t>
            </w:r>
          </w:p>
        </w:tc>
        <w:tc>
          <w:tcPr>
            <w:tcW w:w="5031" w:type="dxa"/>
          </w:tcPr>
          <w:p w14:paraId="2A61F34B" w14:textId="77777777" w:rsidR="0055145F" w:rsidRPr="0055145F" w:rsidRDefault="0055145F" w:rsidP="0055145F">
            <w:pPr>
              <w:rPr>
                <w:rFonts w:ascii="Arial" w:hAnsi="Arial"/>
                <w:sz w:val="20"/>
                <w:lang w:val="en-GB"/>
              </w:rPr>
            </w:pPr>
            <w:r w:rsidRPr="0055145F">
              <w:rPr>
                <w:rFonts w:ascii="Arial" w:hAnsi="Arial"/>
                <w:sz w:val="20"/>
                <w:lang w:val="en-GB"/>
              </w:rPr>
              <w:t xml:space="preserve">and </w:t>
            </w:r>
          </w:p>
          <w:p w14:paraId="0ABF4570" w14:textId="77777777" w:rsidR="0055145F" w:rsidRPr="0055145F" w:rsidRDefault="0055145F" w:rsidP="0055145F">
            <w:pPr>
              <w:rPr>
                <w:rFonts w:ascii="Arial" w:hAnsi="Arial"/>
                <w:sz w:val="20"/>
                <w:lang w:val="en-GB"/>
              </w:rPr>
            </w:pPr>
          </w:p>
          <w:p w14:paraId="66D78E36" w14:textId="77777777" w:rsidR="0055145F" w:rsidRPr="0055145F" w:rsidRDefault="0055145F" w:rsidP="0055145F">
            <w:pPr>
              <w:numPr>
                <w:ilvl w:val="0"/>
                <w:numId w:val="41"/>
              </w:numPr>
              <w:rPr>
                <w:rFonts w:ascii="Arial" w:hAnsi="Arial"/>
                <w:b/>
                <w:sz w:val="20"/>
                <w:lang w:val="en-GB"/>
              </w:rPr>
            </w:pPr>
            <w:r w:rsidRPr="0055145F">
              <w:rPr>
                <w:rFonts w:ascii="Arial" w:hAnsi="Arial"/>
                <w:sz w:val="20"/>
                <w:lang w:val="en-GB"/>
              </w:rPr>
              <w:t xml:space="preserve">           </w:t>
            </w:r>
            <w:r w:rsidRPr="0055145F">
              <w:rPr>
                <w:rFonts w:ascii="Arial" w:hAnsi="Arial"/>
                <w:b/>
                <w:sz w:val="20"/>
                <w:lang w:val="en-GB"/>
              </w:rPr>
              <w:t>Company</w:t>
            </w:r>
          </w:p>
          <w:p w14:paraId="7677941E" w14:textId="77777777" w:rsidR="0055145F" w:rsidRPr="0055145F" w:rsidRDefault="0055145F" w:rsidP="0055145F">
            <w:pPr>
              <w:ind w:left="1418"/>
              <w:rPr>
                <w:rFonts w:ascii="Times New Roman" w:hAnsi="Times New Roman"/>
                <w:sz w:val="20"/>
                <w:lang w:val="en-GB"/>
              </w:rPr>
            </w:pPr>
            <w:r w:rsidRPr="0055145F">
              <w:rPr>
                <w:rFonts w:ascii="Arial" w:hAnsi="Arial"/>
                <w:sz w:val="20"/>
                <w:lang w:val="en-GB"/>
              </w:rPr>
              <w:t>Company address</w:t>
            </w:r>
          </w:p>
          <w:p w14:paraId="647A2F51" w14:textId="77777777" w:rsidR="0055145F" w:rsidRPr="0055145F" w:rsidRDefault="0055145F" w:rsidP="0055145F">
            <w:pPr>
              <w:ind w:left="1418"/>
              <w:rPr>
                <w:sz w:val="20"/>
                <w:lang w:val="en-GB"/>
              </w:rPr>
            </w:pPr>
            <w:r w:rsidRPr="0055145F">
              <w:rPr>
                <w:rFonts w:ascii="Arial" w:hAnsi="Arial"/>
                <w:sz w:val="20"/>
                <w:lang w:val="en-GB"/>
              </w:rPr>
              <w:t>……………………..</w:t>
            </w:r>
          </w:p>
          <w:p w14:paraId="3E763056" w14:textId="77777777" w:rsidR="0055145F" w:rsidRPr="0055145F" w:rsidRDefault="0055145F" w:rsidP="0055145F">
            <w:pPr>
              <w:ind w:left="720"/>
              <w:rPr>
                <w:rFonts w:ascii="Arial" w:hAnsi="Arial"/>
                <w:sz w:val="20"/>
                <w:lang w:val="en-GB"/>
              </w:rPr>
            </w:pPr>
          </w:p>
          <w:p w14:paraId="7E09F936" w14:textId="4F8C8304" w:rsidR="00B66316" w:rsidRPr="0055145F" w:rsidRDefault="0055145F" w:rsidP="0055145F">
            <w:pPr>
              <w:ind w:left="1418"/>
              <w:rPr>
                <w:rFonts w:ascii="Arial" w:hAnsi="Arial" w:cs="Arial"/>
                <w:sz w:val="20"/>
                <w:lang w:val="en-GB"/>
              </w:rPr>
            </w:pPr>
            <w:r w:rsidRPr="0055145F">
              <w:rPr>
                <w:rFonts w:ascii="Arial" w:hAnsi="Arial"/>
                <w:sz w:val="20"/>
                <w:lang w:val="en-GB"/>
              </w:rPr>
              <w:t>(hereinafter referred to as “</w:t>
            </w:r>
            <w:r w:rsidRPr="0055145F">
              <w:rPr>
                <w:rFonts w:ascii="Arial" w:hAnsi="Arial"/>
                <w:b/>
                <w:sz w:val="20"/>
                <w:lang w:val="en-GB"/>
              </w:rPr>
              <w:t>Supplier“</w:t>
            </w:r>
            <w:r w:rsidRPr="0055145F">
              <w:rPr>
                <w:rFonts w:ascii="Arial" w:hAnsi="Arial"/>
                <w:sz w:val="20"/>
                <w:lang w:val="en-GB"/>
              </w:rPr>
              <w:t>)</w:t>
            </w:r>
          </w:p>
        </w:tc>
      </w:tr>
    </w:tbl>
    <w:p w14:paraId="3358DB53" w14:textId="77777777" w:rsidR="00D7434E" w:rsidRDefault="001954AE">
      <w:pPr>
        <w:pStyle w:val="Inhaltsverzeichnisberschrift"/>
        <w:rPr>
          <w:lang w:val="en-US"/>
        </w:rPr>
      </w:pPr>
      <w:r w:rsidRPr="0055145F">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36"/>
      </w:tblGrid>
      <w:tr w:rsidR="00D7434E" w14:paraId="7A2014CE" w14:textId="77777777" w:rsidTr="00D7434E">
        <w:tc>
          <w:tcPr>
            <w:tcW w:w="5031" w:type="dxa"/>
          </w:tcPr>
          <w:p w14:paraId="42026483" w14:textId="2F3DBF20" w:rsidR="00D7434E" w:rsidRPr="00D7434E" w:rsidRDefault="00D7434E" w:rsidP="00D7434E">
            <w:pPr>
              <w:pStyle w:val="StandardDEEN"/>
              <w:spacing w:before="0"/>
              <w:jc w:val="center"/>
              <w:rPr>
                <w:rFonts w:ascii="Helv" w:hAnsi="Helv"/>
                <w:b/>
                <w:bCs/>
                <w:sz w:val="28"/>
              </w:rPr>
            </w:pPr>
            <w:r w:rsidRPr="00D7434E">
              <w:rPr>
                <w:rFonts w:ascii="Helv" w:hAnsi="Helv"/>
                <w:b/>
                <w:sz w:val="28"/>
              </w:rPr>
              <w:lastRenderedPageBreak/>
              <w:t>Allgemeine Qualitätsvereinbarungen</w:t>
            </w:r>
          </w:p>
        </w:tc>
        <w:tc>
          <w:tcPr>
            <w:tcW w:w="5031" w:type="dxa"/>
          </w:tcPr>
          <w:p w14:paraId="13E86D1C" w14:textId="77777777" w:rsidR="00D7434E" w:rsidRDefault="00D7434E" w:rsidP="00D7434E">
            <w:pPr>
              <w:pStyle w:val="StandardDEEN"/>
              <w:spacing w:before="0"/>
              <w:jc w:val="center"/>
              <w:rPr>
                <w:rFonts w:ascii="Helv" w:hAnsi="Helv"/>
                <w:b/>
                <w:sz w:val="28"/>
                <w:lang w:val="en-GB"/>
              </w:rPr>
            </w:pPr>
            <w:r w:rsidRPr="00D7434E">
              <w:rPr>
                <w:rFonts w:ascii="Helv" w:hAnsi="Helv"/>
                <w:b/>
                <w:sz w:val="28"/>
                <w:lang w:val="en-GB"/>
              </w:rPr>
              <w:t xml:space="preserve">General </w:t>
            </w:r>
          </w:p>
          <w:p w14:paraId="70D6C3BD" w14:textId="56AE8CCF" w:rsidR="00D7434E" w:rsidRPr="00D7434E" w:rsidRDefault="00D7434E" w:rsidP="00D7434E">
            <w:pPr>
              <w:pStyle w:val="StandardDEEN"/>
              <w:spacing w:before="0"/>
              <w:jc w:val="center"/>
              <w:rPr>
                <w:rFonts w:ascii="Helv" w:hAnsi="Helv"/>
                <w:b/>
                <w:bCs/>
                <w:sz w:val="28"/>
              </w:rPr>
            </w:pPr>
            <w:r w:rsidRPr="00D7434E">
              <w:rPr>
                <w:rFonts w:ascii="Helv" w:hAnsi="Helv"/>
                <w:b/>
                <w:sz w:val="28"/>
                <w:lang w:val="en-GB"/>
              </w:rPr>
              <w:t>Quality Agreements</w:t>
            </w:r>
          </w:p>
        </w:tc>
      </w:tr>
      <w:tr w:rsidR="00D7434E" w14:paraId="07E40640" w14:textId="77777777" w:rsidTr="00D7434E">
        <w:tc>
          <w:tcPr>
            <w:tcW w:w="5031" w:type="dxa"/>
          </w:tcPr>
          <w:p w14:paraId="0904116D" w14:textId="51D07AD3" w:rsidR="00D7434E" w:rsidRPr="00D7434E" w:rsidRDefault="00D7434E" w:rsidP="00D7434E">
            <w:pPr>
              <w:pStyle w:val="StandardDEEN"/>
              <w:rPr>
                <w:rFonts w:ascii="Helv" w:hAnsi="Helv"/>
                <w:b/>
                <w:sz w:val="28"/>
              </w:rPr>
            </w:pPr>
            <w:r w:rsidRPr="00D7434E">
              <w:rPr>
                <w:rFonts w:ascii="Helv" w:hAnsi="Helv"/>
                <w:b/>
                <w:sz w:val="28"/>
              </w:rPr>
              <w:t>Inhalt</w:t>
            </w:r>
          </w:p>
        </w:tc>
        <w:tc>
          <w:tcPr>
            <w:tcW w:w="5031" w:type="dxa"/>
          </w:tcPr>
          <w:p w14:paraId="7C1D376B" w14:textId="654344B4" w:rsidR="00D7434E" w:rsidRPr="00D7434E" w:rsidRDefault="00D7434E" w:rsidP="00D7434E">
            <w:pPr>
              <w:pStyle w:val="StandardDEEN"/>
              <w:rPr>
                <w:rFonts w:ascii="Helv" w:hAnsi="Helv"/>
                <w:b/>
                <w:bCs/>
                <w:sz w:val="28"/>
              </w:rPr>
            </w:pPr>
            <w:r w:rsidRPr="00D7434E">
              <w:rPr>
                <w:rFonts w:ascii="Helv" w:hAnsi="Helv"/>
                <w:b/>
                <w:sz w:val="28"/>
                <w:lang w:val="en-GB"/>
              </w:rPr>
              <w:t>Table of contents</w:t>
            </w:r>
          </w:p>
        </w:tc>
      </w:tr>
    </w:tbl>
    <w:sdt>
      <w:sdtPr>
        <w:rPr>
          <w:b/>
          <w:bCs/>
        </w:rPr>
        <w:id w:val="831952248"/>
        <w:docPartObj>
          <w:docPartGallery w:val="Table of Contents"/>
          <w:docPartUnique/>
        </w:docPartObj>
      </w:sdtPr>
      <w:sdtEndPr>
        <w:rPr>
          <w:b w:val="0"/>
          <w:bCs w:val="0"/>
        </w:rPr>
      </w:sdtEndPr>
      <w:sdtContent>
        <w:p w14:paraId="4262E36B" w14:textId="5C1F2EF2" w:rsidR="001954AE" w:rsidRDefault="001954AE" w:rsidP="00D7434E"/>
        <w:p w14:paraId="5FE6AFFB" w14:textId="77777777" w:rsidR="00D7434E" w:rsidRPr="00D7434E" w:rsidRDefault="001954AE">
          <w:pPr>
            <w:pStyle w:val="Verzeichnis1"/>
            <w:rPr>
              <w:rFonts w:ascii="Arial" w:eastAsiaTheme="minorEastAsia" w:hAnsi="Arial" w:cs="Arial"/>
              <w:noProof/>
              <w:sz w:val="20"/>
            </w:rPr>
          </w:pPr>
          <w:r w:rsidRPr="00D7434E">
            <w:rPr>
              <w:rFonts w:ascii="Arial" w:hAnsi="Arial" w:cs="Arial"/>
              <w:sz w:val="20"/>
            </w:rPr>
            <w:fldChar w:fldCharType="begin"/>
          </w:r>
          <w:r w:rsidRPr="00D7434E">
            <w:rPr>
              <w:rFonts w:ascii="Arial" w:hAnsi="Arial" w:cs="Arial"/>
              <w:sz w:val="20"/>
            </w:rPr>
            <w:instrText xml:space="preserve"> TOC \o "1-3" \h \z \u </w:instrText>
          </w:r>
          <w:r w:rsidRPr="00D7434E">
            <w:rPr>
              <w:rFonts w:ascii="Arial" w:hAnsi="Arial" w:cs="Arial"/>
              <w:sz w:val="20"/>
            </w:rPr>
            <w:fldChar w:fldCharType="separate"/>
          </w:r>
          <w:hyperlink w:anchor="_Toc492643801" w:history="1">
            <w:r w:rsidR="00D7434E" w:rsidRPr="00D7434E">
              <w:rPr>
                <w:rStyle w:val="Hyperlink"/>
                <w:rFonts w:ascii="Arial" w:hAnsi="Arial" w:cs="Arial"/>
                <w:noProof/>
                <w:sz w:val="20"/>
              </w:rPr>
              <w:t>Präambel</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_Toc492643801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3</w:t>
            </w:r>
            <w:r w:rsidR="00D7434E" w:rsidRPr="00D7434E">
              <w:rPr>
                <w:rFonts w:ascii="Arial" w:hAnsi="Arial" w:cs="Arial"/>
                <w:noProof/>
                <w:webHidden/>
                <w:sz w:val="20"/>
              </w:rPr>
              <w:fldChar w:fldCharType="end"/>
            </w:r>
          </w:hyperlink>
        </w:p>
        <w:p w14:paraId="2FFA2A78" w14:textId="77777777" w:rsidR="00D7434E" w:rsidRPr="00D7434E" w:rsidRDefault="00624768">
          <w:pPr>
            <w:pStyle w:val="Verzeichnis1"/>
            <w:rPr>
              <w:rFonts w:ascii="Arial" w:eastAsiaTheme="minorEastAsia" w:hAnsi="Arial" w:cs="Arial"/>
              <w:noProof/>
              <w:sz w:val="20"/>
            </w:rPr>
          </w:pPr>
          <w:hyperlink w:anchor="_Toc492643802" w:history="1">
            <w:r w:rsidR="00D7434E" w:rsidRPr="00D7434E">
              <w:rPr>
                <w:rStyle w:val="Hyperlink"/>
                <w:rFonts w:ascii="Arial" w:hAnsi="Arial" w:cs="Arial"/>
                <w:noProof/>
                <w:sz w:val="20"/>
                <w:lang w:val="en-US"/>
              </w:rPr>
              <w:t>Preamble</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_Toc492643802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3</w:t>
            </w:r>
            <w:r w:rsidR="00D7434E" w:rsidRPr="00D7434E">
              <w:rPr>
                <w:rFonts w:ascii="Arial" w:hAnsi="Arial" w:cs="Arial"/>
                <w:noProof/>
                <w:webHidden/>
                <w:sz w:val="20"/>
              </w:rPr>
              <w:fldChar w:fldCharType="end"/>
            </w:r>
          </w:hyperlink>
        </w:p>
        <w:p w14:paraId="2B3C01DB" w14:textId="77777777" w:rsidR="00D7434E" w:rsidRPr="00D7434E" w:rsidRDefault="00624768">
          <w:pPr>
            <w:pStyle w:val="Verzeichnis1"/>
            <w:rPr>
              <w:rFonts w:ascii="Arial" w:eastAsiaTheme="minorEastAsia" w:hAnsi="Arial" w:cs="Arial"/>
              <w:noProof/>
              <w:sz w:val="20"/>
            </w:rPr>
          </w:pPr>
          <w:hyperlink w:anchor="_Toc492643803" w:history="1">
            <w:r w:rsidR="00D7434E" w:rsidRPr="00D7434E">
              <w:rPr>
                <w:rStyle w:val="Hyperlink"/>
                <w:rFonts w:ascii="Arial" w:hAnsi="Arial" w:cs="Arial"/>
                <w:noProof/>
                <w:sz w:val="20"/>
              </w:rPr>
              <w:t>§ 1. Geltungsbereich</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_Toc492643803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3</w:t>
            </w:r>
            <w:r w:rsidR="00D7434E" w:rsidRPr="00D7434E">
              <w:rPr>
                <w:rFonts w:ascii="Arial" w:hAnsi="Arial" w:cs="Arial"/>
                <w:noProof/>
                <w:webHidden/>
                <w:sz w:val="20"/>
              </w:rPr>
              <w:fldChar w:fldCharType="end"/>
            </w:r>
          </w:hyperlink>
        </w:p>
        <w:p w14:paraId="381FF43E" w14:textId="77777777" w:rsidR="00D7434E" w:rsidRPr="00D7434E" w:rsidRDefault="00624768">
          <w:pPr>
            <w:pStyle w:val="Verzeichnis1"/>
            <w:rPr>
              <w:rFonts w:ascii="Arial" w:eastAsiaTheme="minorEastAsia" w:hAnsi="Arial" w:cs="Arial"/>
              <w:noProof/>
              <w:sz w:val="20"/>
            </w:rPr>
          </w:pPr>
          <w:hyperlink w:anchor="_Toc492643804" w:history="1">
            <w:r w:rsidR="00D7434E" w:rsidRPr="00D7434E">
              <w:rPr>
                <w:rStyle w:val="Hyperlink"/>
                <w:rFonts w:ascii="Arial" w:hAnsi="Arial" w:cs="Arial"/>
                <w:noProof/>
                <w:sz w:val="20"/>
                <w:lang w:val="en-US"/>
              </w:rPr>
              <w:t>§ 1. Scope</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_Toc492643804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3</w:t>
            </w:r>
            <w:r w:rsidR="00D7434E" w:rsidRPr="00D7434E">
              <w:rPr>
                <w:rFonts w:ascii="Arial" w:hAnsi="Arial" w:cs="Arial"/>
                <w:noProof/>
                <w:webHidden/>
                <w:sz w:val="20"/>
              </w:rPr>
              <w:fldChar w:fldCharType="end"/>
            </w:r>
          </w:hyperlink>
        </w:p>
        <w:p w14:paraId="3CE9C584" w14:textId="77777777" w:rsidR="00D7434E" w:rsidRPr="00D7434E" w:rsidRDefault="00624768">
          <w:pPr>
            <w:pStyle w:val="Verzeichnis1"/>
            <w:rPr>
              <w:rFonts w:ascii="Arial" w:eastAsiaTheme="minorEastAsia" w:hAnsi="Arial" w:cs="Arial"/>
              <w:noProof/>
              <w:sz w:val="20"/>
            </w:rPr>
          </w:pPr>
          <w:hyperlink w:anchor="_Toc492643805" w:history="1">
            <w:r w:rsidR="00D7434E" w:rsidRPr="00D7434E">
              <w:rPr>
                <w:rStyle w:val="Hyperlink"/>
                <w:rFonts w:ascii="Arial" w:hAnsi="Arial" w:cs="Arial"/>
                <w:noProof/>
                <w:sz w:val="20"/>
              </w:rPr>
              <w:t>§ 2. Technische Unterlagen und Anforderungen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_Toc492643805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6F4B2E5E" w14:textId="77777777" w:rsidR="00D7434E" w:rsidRPr="00D7434E" w:rsidRDefault="00624768">
          <w:pPr>
            <w:pStyle w:val="Verzeichnis1"/>
            <w:rPr>
              <w:rFonts w:ascii="Arial" w:eastAsiaTheme="minorEastAsia" w:hAnsi="Arial" w:cs="Arial"/>
              <w:noProof/>
              <w:sz w:val="20"/>
            </w:rPr>
          </w:pPr>
          <w:hyperlink w:anchor="_Toc492643806" w:history="1">
            <w:r w:rsidR="00D7434E" w:rsidRPr="00D7434E">
              <w:rPr>
                <w:rStyle w:val="Hyperlink"/>
                <w:rFonts w:ascii="Arial" w:hAnsi="Arial" w:cs="Arial"/>
                <w:noProof/>
                <w:sz w:val="20"/>
                <w:lang w:val="en-US"/>
              </w:rPr>
              <w:t>§ 2. Technical documents and requirements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_Toc492643806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323ECF0D" w14:textId="77777777" w:rsidR="00D7434E" w:rsidRPr="00D7434E" w:rsidRDefault="00624768">
          <w:pPr>
            <w:pStyle w:val="Verzeichnis1"/>
            <w:rPr>
              <w:rFonts w:ascii="Arial" w:eastAsiaTheme="minorEastAsia" w:hAnsi="Arial" w:cs="Arial"/>
              <w:noProof/>
              <w:sz w:val="20"/>
            </w:rPr>
          </w:pPr>
          <w:hyperlink w:anchor="_Toc492643807" w:history="1">
            <w:r w:rsidR="00D7434E" w:rsidRPr="00D7434E">
              <w:rPr>
                <w:rStyle w:val="Hyperlink"/>
                <w:rFonts w:ascii="Arial" w:hAnsi="Arial" w:cs="Arial"/>
                <w:noProof/>
                <w:sz w:val="20"/>
              </w:rPr>
              <w:t>§ 3. Allgemeine Anforderungen an das Qualitätsmanagementsystem</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_Toc492643807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2E99E5CA" w14:textId="77777777" w:rsidR="00D7434E" w:rsidRPr="00D7434E" w:rsidRDefault="00624768">
          <w:pPr>
            <w:pStyle w:val="Verzeichnis1"/>
            <w:rPr>
              <w:rFonts w:ascii="Arial" w:eastAsiaTheme="minorEastAsia" w:hAnsi="Arial" w:cs="Arial"/>
              <w:noProof/>
              <w:sz w:val="20"/>
            </w:rPr>
          </w:pPr>
          <w:hyperlink w:anchor="_Toc492643808" w:history="1">
            <w:r w:rsidR="00D7434E" w:rsidRPr="00D7434E">
              <w:rPr>
                <w:rStyle w:val="Hyperlink"/>
                <w:rFonts w:ascii="Arial" w:hAnsi="Arial" w:cs="Arial"/>
                <w:noProof/>
                <w:sz w:val="20"/>
                <w:lang w:val="en-US"/>
              </w:rPr>
              <w:t>§ 3. General requirements placed on the Quality Management System</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_Toc492643808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61113579" w14:textId="77777777" w:rsidR="00D7434E" w:rsidRPr="00D7434E" w:rsidRDefault="00624768">
          <w:pPr>
            <w:pStyle w:val="Verzeichnis1"/>
            <w:rPr>
              <w:rFonts w:ascii="Arial" w:eastAsiaTheme="minorEastAsia" w:hAnsi="Arial" w:cs="Arial"/>
              <w:noProof/>
              <w:sz w:val="20"/>
            </w:rPr>
          </w:pPr>
          <w:hyperlink w:anchor="_Toc492643809" w:history="1">
            <w:r w:rsidR="00D7434E" w:rsidRPr="00D7434E">
              <w:rPr>
                <w:rStyle w:val="Hyperlink"/>
                <w:rFonts w:ascii="Arial" w:hAnsi="Arial" w:cs="Arial"/>
                <w:noProof/>
                <w:sz w:val="20"/>
              </w:rPr>
              <w:t>§ 4. Produktionsprozess- und Produktfreigabe (PPF)</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_Toc492643809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6C3D3A8C" w14:textId="77777777" w:rsidR="00D7434E" w:rsidRPr="00D7434E" w:rsidRDefault="00624768">
          <w:pPr>
            <w:pStyle w:val="Verzeichnis1"/>
            <w:rPr>
              <w:rFonts w:ascii="Arial" w:eastAsiaTheme="minorEastAsia" w:hAnsi="Arial" w:cs="Arial"/>
              <w:noProof/>
              <w:sz w:val="20"/>
            </w:rPr>
          </w:pPr>
          <w:hyperlink w:anchor="_Toc492643810" w:history="1">
            <w:r w:rsidR="00D7434E" w:rsidRPr="00D7434E">
              <w:rPr>
                <w:rStyle w:val="Hyperlink"/>
                <w:rFonts w:ascii="Arial" w:hAnsi="Arial" w:cs="Arial"/>
                <w:noProof/>
                <w:sz w:val="20"/>
                <w:lang w:val="en-US"/>
              </w:rPr>
              <w:t>§ 4. Production process and product approval (PPF)</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_Toc492643810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4</w:t>
            </w:r>
            <w:r w:rsidR="00D7434E" w:rsidRPr="00D7434E">
              <w:rPr>
                <w:rFonts w:ascii="Arial" w:hAnsi="Arial" w:cs="Arial"/>
                <w:noProof/>
                <w:webHidden/>
                <w:sz w:val="20"/>
              </w:rPr>
              <w:fldChar w:fldCharType="end"/>
            </w:r>
          </w:hyperlink>
        </w:p>
        <w:p w14:paraId="03FBF3AA" w14:textId="77777777" w:rsidR="00D7434E" w:rsidRPr="00D7434E" w:rsidRDefault="00624768">
          <w:pPr>
            <w:pStyle w:val="Verzeichnis1"/>
            <w:rPr>
              <w:rFonts w:ascii="Arial" w:eastAsiaTheme="minorEastAsia" w:hAnsi="Arial" w:cs="Arial"/>
              <w:noProof/>
              <w:sz w:val="20"/>
            </w:rPr>
          </w:pPr>
          <w:hyperlink w:anchor="_Toc492643811" w:history="1">
            <w:r w:rsidR="00D7434E" w:rsidRPr="00D7434E">
              <w:rPr>
                <w:rStyle w:val="Hyperlink"/>
                <w:rFonts w:ascii="Arial" w:hAnsi="Arial" w:cs="Arial"/>
                <w:noProof/>
                <w:sz w:val="20"/>
              </w:rPr>
              <w:t>§ 5. Produktsicherheitsbeauftragter (PSB)</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_Toc492643811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73BF7C53" w14:textId="77777777" w:rsidR="00D7434E" w:rsidRPr="00D7434E" w:rsidRDefault="00624768">
          <w:pPr>
            <w:pStyle w:val="Verzeichnis1"/>
            <w:rPr>
              <w:rFonts w:ascii="Arial" w:eastAsiaTheme="minorEastAsia" w:hAnsi="Arial" w:cs="Arial"/>
              <w:noProof/>
              <w:sz w:val="20"/>
            </w:rPr>
          </w:pPr>
          <w:hyperlink w:anchor="_Toc492643812" w:history="1">
            <w:r w:rsidR="00D7434E" w:rsidRPr="00D7434E">
              <w:rPr>
                <w:rStyle w:val="Hyperlink"/>
                <w:rFonts w:ascii="Arial" w:hAnsi="Arial" w:cs="Arial"/>
                <w:noProof/>
                <w:sz w:val="20"/>
                <w:lang w:val="en-GB"/>
              </w:rPr>
              <w:t>§ 5. Product safety officer (PSO)</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_Toc492643812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14116581" w14:textId="77777777" w:rsidR="00D7434E" w:rsidRPr="00D7434E" w:rsidRDefault="00624768">
          <w:pPr>
            <w:pStyle w:val="Verzeichnis1"/>
            <w:rPr>
              <w:rFonts w:ascii="Arial" w:eastAsiaTheme="minorEastAsia" w:hAnsi="Arial" w:cs="Arial"/>
              <w:noProof/>
              <w:sz w:val="20"/>
            </w:rPr>
          </w:pPr>
          <w:hyperlink w:anchor="_Toc492643813" w:history="1">
            <w:r w:rsidR="00D7434E" w:rsidRPr="00D7434E">
              <w:rPr>
                <w:rStyle w:val="Hyperlink"/>
                <w:rFonts w:ascii="Arial" w:hAnsi="Arial" w:cs="Arial"/>
                <w:noProof/>
                <w:sz w:val="20"/>
              </w:rPr>
              <w:t>§ 6. Abweichungen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_Toc492643813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7A6FC82C" w14:textId="77777777" w:rsidR="00D7434E" w:rsidRPr="00D7434E" w:rsidRDefault="00624768">
          <w:pPr>
            <w:pStyle w:val="Verzeichnis1"/>
            <w:rPr>
              <w:rFonts w:ascii="Arial" w:eastAsiaTheme="minorEastAsia" w:hAnsi="Arial" w:cs="Arial"/>
              <w:noProof/>
              <w:sz w:val="20"/>
            </w:rPr>
          </w:pPr>
          <w:hyperlink w:anchor="_Toc492643814" w:history="1">
            <w:r w:rsidR="00D7434E" w:rsidRPr="00D7434E">
              <w:rPr>
                <w:rStyle w:val="Hyperlink"/>
                <w:rFonts w:ascii="Arial" w:hAnsi="Arial" w:cs="Arial"/>
                <w:noProof/>
                <w:sz w:val="20"/>
                <w:lang w:val="en-US"/>
              </w:rPr>
              <w:t>§ 6. Deviations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_Toc492643814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2D5F36AC" w14:textId="77777777" w:rsidR="00D7434E" w:rsidRPr="00D7434E" w:rsidRDefault="00624768">
          <w:pPr>
            <w:pStyle w:val="Verzeichnis1"/>
            <w:rPr>
              <w:rFonts w:ascii="Arial" w:eastAsiaTheme="minorEastAsia" w:hAnsi="Arial" w:cs="Arial"/>
              <w:noProof/>
              <w:sz w:val="20"/>
            </w:rPr>
          </w:pPr>
          <w:hyperlink w:anchor="_Toc492643815" w:history="1">
            <w:r w:rsidR="00D7434E" w:rsidRPr="00D7434E">
              <w:rPr>
                <w:rStyle w:val="Hyperlink"/>
                <w:rFonts w:ascii="Arial" w:hAnsi="Arial" w:cs="Arial"/>
                <w:noProof/>
                <w:sz w:val="20"/>
              </w:rPr>
              <w:t>§ 7. Zusicherung / Änderungsmanagement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_Toc492643815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38C13389" w14:textId="77777777" w:rsidR="00D7434E" w:rsidRPr="00D7434E" w:rsidRDefault="00624768">
          <w:pPr>
            <w:pStyle w:val="Verzeichnis1"/>
            <w:rPr>
              <w:rFonts w:ascii="Arial" w:eastAsiaTheme="minorEastAsia" w:hAnsi="Arial" w:cs="Arial"/>
              <w:noProof/>
              <w:sz w:val="20"/>
            </w:rPr>
          </w:pPr>
          <w:hyperlink w:anchor="_Toc492643816" w:history="1">
            <w:r w:rsidR="00D7434E" w:rsidRPr="00D7434E">
              <w:rPr>
                <w:rStyle w:val="Hyperlink"/>
                <w:rFonts w:ascii="Arial" w:hAnsi="Arial" w:cs="Arial"/>
                <w:noProof/>
                <w:sz w:val="20"/>
                <w:lang w:val="en-US"/>
              </w:rPr>
              <w:t>§ 7. Change management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_Toc492643816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6</w:t>
            </w:r>
            <w:r w:rsidR="00D7434E" w:rsidRPr="00D7434E">
              <w:rPr>
                <w:rFonts w:ascii="Arial" w:hAnsi="Arial" w:cs="Arial"/>
                <w:noProof/>
                <w:webHidden/>
                <w:sz w:val="20"/>
              </w:rPr>
              <w:fldChar w:fldCharType="end"/>
            </w:r>
          </w:hyperlink>
        </w:p>
        <w:p w14:paraId="66E2DA72" w14:textId="77777777" w:rsidR="00D7434E" w:rsidRPr="00D7434E" w:rsidRDefault="00624768">
          <w:pPr>
            <w:pStyle w:val="Verzeichnis1"/>
            <w:rPr>
              <w:rFonts w:ascii="Arial" w:eastAsiaTheme="minorEastAsia" w:hAnsi="Arial" w:cs="Arial"/>
              <w:noProof/>
              <w:sz w:val="20"/>
            </w:rPr>
          </w:pPr>
          <w:hyperlink w:anchor="_Toc492643817" w:history="1">
            <w:r w:rsidR="00D7434E" w:rsidRPr="00D7434E">
              <w:rPr>
                <w:rStyle w:val="Hyperlink"/>
                <w:rFonts w:ascii="Arial" w:hAnsi="Arial" w:cs="Arial"/>
                <w:noProof/>
                <w:sz w:val="20"/>
              </w:rPr>
              <w:t>§ 8. Rückverfolgbarkeit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_Toc492643817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7</w:t>
            </w:r>
            <w:r w:rsidR="00D7434E" w:rsidRPr="00D7434E">
              <w:rPr>
                <w:rFonts w:ascii="Arial" w:hAnsi="Arial" w:cs="Arial"/>
                <w:noProof/>
                <w:webHidden/>
                <w:sz w:val="20"/>
              </w:rPr>
              <w:fldChar w:fldCharType="end"/>
            </w:r>
          </w:hyperlink>
        </w:p>
        <w:p w14:paraId="27E332CA" w14:textId="77777777" w:rsidR="00D7434E" w:rsidRPr="00D7434E" w:rsidRDefault="00624768">
          <w:pPr>
            <w:pStyle w:val="Verzeichnis1"/>
            <w:rPr>
              <w:rFonts w:ascii="Arial" w:eastAsiaTheme="minorEastAsia" w:hAnsi="Arial" w:cs="Arial"/>
              <w:noProof/>
              <w:sz w:val="20"/>
            </w:rPr>
          </w:pPr>
          <w:hyperlink w:anchor="_Toc492643818" w:history="1">
            <w:r w:rsidR="00D7434E" w:rsidRPr="00D7434E">
              <w:rPr>
                <w:rStyle w:val="Hyperlink"/>
                <w:rFonts w:ascii="Arial" w:hAnsi="Arial" w:cs="Arial"/>
                <w:noProof/>
                <w:sz w:val="20"/>
                <w:lang w:val="en-US"/>
              </w:rPr>
              <w:t>§ 8. Traceability</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_Toc492643818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7</w:t>
            </w:r>
            <w:r w:rsidR="00D7434E" w:rsidRPr="00D7434E">
              <w:rPr>
                <w:rFonts w:ascii="Arial" w:hAnsi="Arial" w:cs="Arial"/>
                <w:noProof/>
                <w:webHidden/>
                <w:sz w:val="20"/>
              </w:rPr>
              <w:fldChar w:fldCharType="end"/>
            </w:r>
          </w:hyperlink>
        </w:p>
        <w:p w14:paraId="52202E06" w14:textId="77777777" w:rsidR="00D7434E" w:rsidRPr="00D7434E" w:rsidRDefault="00624768">
          <w:pPr>
            <w:pStyle w:val="Verzeichnis1"/>
            <w:rPr>
              <w:rFonts w:ascii="Arial" w:eastAsiaTheme="minorEastAsia" w:hAnsi="Arial" w:cs="Arial"/>
              <w:noProof/>
              <w:sz w:val="20"/>
            </w:rPr>
          </w:pPr>
          <w:hyperlink w:anchor="_Toc492643819" w:history="1">
            <w:r w:rsidR="00D7434E" w:rsidRPr="00D7434E">
              <w:rPr>
                <w:rStyle w:val="Hyperlink"/>
                <w:rFonts w:ascii="Arial" w:hAnsi="Arial" w:cs="Arial"/>
                <w:noProof/>
                <w:sz w:val="20"/>
              </w:rPr>
              <w:t>§ 9. Prüfverfahren und Prüfumfang</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_Toc492643819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37927053" w14:textId="77777777" w:rsidR="00D7434E" w:rsidRPr="00D7434E" w:rsidRDefault="00624768">
          <w:pPr>
            <w:pStyle w:val="Verzeichnis1"/>
            <w:rPr>
              <w:rFonts w:ascii="Arial" w:eastAsiaTheme="minorEastAsia" w:hAnsi="Arial" w:cs="Arial"/>
              <w:noProof/>
              <w:sz w:val="20"/>
            </w:rPr>
          </w:pPr>
          <w:hyperlink w:anchor="_Toc492643820" w:history="1">
            <w:r w:rsidR="00D7434E" w:rsidRPr="00D7434E">
              <w:rPr>
                <w:rStyle w:val="Hyperlink"/>
                <w:rFonts w:ascii="Arial" w:hAnsi="Arial" w:cs="Arial"/>
                <w:noProof/>
                <w:sz w:val="20"/>
                <w:lang w:val="en-US"/>
              </w:rPr>
              <w:t>§ 9. Test procedure and scope</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_Toc492643820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07EBF952" w14:textId="77777777" w:rsidR="00D7434E" w:rsidRPr="00D7434E" w:rsidRDefault="00624768">
          <w:pPr>
            <w:pStyle w:val="Verzeichnis1"/>
            <w:rPr>
              <w:rFonts w:ascii="Arial" w:eastAsiaTheme="minorEastAsia" w:hAnsi="Arial" w:cs="Arial"/>
              <w:noProof/>
              <w:sz w:val="20"/>
            </w:rPr>
          </w:pPr>
          <w:hyperlink w:anchor="_Toc492643821" w:history="1">
            <w:r w:rsidR="00D7434E" w:rsidRPr="00D7434E">
              <w:rPr>
                <w:rStyle w:val="Hyperlink"/>
                <w:rFonts w:ascii="Arial" w:hAnsi="Arial" w:cs="Arial"/>
                <w:noProof/>
                <w:sz w:val="20"/>
              </w:rPr>
              <w:t>§ 10. Requalifikation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_Toc492643821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02C8781D" w14:textId="77777777" w:rsidR="00D7434E" w:rsidRPr="00D7434E" w:rsidRDefault="00624768">
          <w:pPr>
            <w:pStyle w:val="Verzeichnis1"/>
            <w:rPr>
              <w:rFonts w:ascii="Arial" w:eastAsiaTheme="minorEastAsia" w:hAnsi="Arial" w:cs="Arial"/>
              <w:noProof/>
              <w:sz w:val="20"/>
            </w:rPr>
          </w:pPr>
          <w:hyperlink w:anchor="_Toc492643822" w:history="1">
            <w:r w:rsidR="00D7434E" w:rsidRPr="00D7434E">
              <w:rPr>
                <w:rStyle w:val="Hyperlink"/>
                <w:rFonts w:ascii="Arial" w:hAnsi="Arial" w:cs="Arial"/>
                <w:noProof/>
                <w:sz w:val="20"/>
                <w:lang w:val="en-US"/>
              </w:rPr>
              <w:t>§ 10. Requalification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_Toc492643822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5FB4A249" w14:textId="77777777" w:rsidR="00D7434E" w:rsidRPr="00D7434E" w:rsidRDefault="00624768">
          <w:pPr>
            <w:pStyle w:val="Verzeichnis1"/>
            <w:rPr>
              <w:rFonts w:ascii="Arial" w:eastAsiaTheme="minorEastAsia" w:hAnsi="Arial" w:cs="Arial"/>
              <w:noProof/>
              <w:sz w:val="20"/>
            </w:rPr>
          </w:pPr>
          <w:hyperlink w:anchor="_Toc492643823" w:history="1">
            <w:r w:rsidR="00D7434E" w:rsidRPr="00D7434E">
              <w:rPr>
                <w:rStyle w:val="Hyperlink"/>
                <w:rFonts w:ascii="Arial" w:hAnsi="Arial" w:cs="Arial"/>
                <w:noProof/>
                <w:sz w:val="20"/>
              </w:rPr>
              <w:t>§ 11. Dokumentation und Aufbewahrungsfristen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_Toc492643823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2FC2BBBD" w14:textId="77777777" w:rsidR="00D7434E" w:rsidRPr="00D7434E" w:rsidRDefault="00624768">
          <w:pPr>
            <w:pStyle w:val="Verzeichnis1"/>
            <w:rPr>
              <w:rFonts w:ascii="Arial" w:eastAsiaTheme="minorEastAsia" w:hAnsi="Arial" w:cs="Arial"/>
              <w:noProof/>
              <w:sz w:val="20"/>
            </w:rPr>
          </w:pPr>
          <w:hyperlink w:anchor="_Toc492643824" w:history="1">
            <w:r w:rsidR="00D7434E" w:rsidRPr="00D7434E">
              <w:rPr>
                <w:rStyle w:val="Hyperlink"/>
                <w:rFonts w:ascii="Arial" w:hAnsi="Arial" w:cs="Arial"/>
                <w:noProof/>
                <w:sz w:val="20"/>
                <w:lang w:val="en-US"/>
              </w:rPr>
              <w:t>§ 11. Documentation and storage periods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_Toc492643824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8</w:t>
            </w:r>
            <w:r w:rsidR="00D7434E" w:rsidRPr="00D7434E">
              <w:rPr>
                <w:rFonts w:ascii="Arial" w:hAnsi="Arial" w:cs="Arial"/>
                <w:noProof/>
                <w:webHidden/>
                <w:sz w:val="20"/>
              </w:rPr>
              <w:fldChar w:fldCharType="end"/>
            </w:r>
          </w:hyperlink>
        </w:p>
        <w:p w14:paraId="5CA91DBF" w14:textId="77777777" w:rsidR="00D7434E" w:rsidRPr="00D7434E" w:rsidRDefault="00624768">
          <w:pPr>
            <w:pStyle w:val="Verzeichnis1"/>
            <w:rPr>
              <w:rFonts w:ascii="Arial" w:eastAsiaTheme="minorEastAsia" w:hAnsi="Arial" w:cs="Arial"/>
              <w:noProof/>
              <w:sz w:val="20"/>
            </w:rPr>
          </w:pPr>
          <w:hyperlink w:anchor="_Toc492643825" w:history="1">
            <w:r w:rsidR="00D7434E" w:rsidRPr="00D7434E">
              <w:rPr>
                <w:rStyle w:val="Hyperlink"/>
                <w:rFonts w:ascii="Arial" w:hAnsi="Arial" w:cs="Arial"/>
                <w:noProof/>
                <w:sz w:val="20"/>
              </w:rPr>
              <w:t>§ 12. Null-Fehler-Strategie</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_Toc492643825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9</w:t>
            </w:r>
            <w:r w:rsidR="00D7434E" w:rsidRPr="00D7434E">
              <w:rPr>
                <w:rFonts w:ascii="Arial" w:hAnsi="Arial" w:cs="Arial"/>
                <w:noProof/>
                <w:webHidden/>
                <w:sz w:val="20"/>
              </w:rPr>
              <w:fldChar w:fldCharType="end"/>
            </w:r>
          </w:hyperlink>
        </w:p>
        <w:p w14:paraId="5EE70B4A" w14:textId="77777777" w:rsidR="00D7434E" w:rsidRPr="00D7434E" w:rsidRDefault="00624768">
          <w:pPr>
            <w:pStyle w:val="Verzeichnis1"/>
            <w:rPr>
              <w:rFonts w:ascii="Arial" w:eastAsiaTheme="minorEastAsia" w:hAnsi="Arial" w:cs="Arial"/>
              <w:noProof/>
              <w:sz w:val="20"/>
            </w:rPr>
          </w:pPr>
          <w:hyperlink w:anchor="_Toc492643826" w:history="1">
            <w:r w:rsidR="00D7434E" w:rsidRPr="00D7434E">
              <w:rPr>
                <w:rStyle w:val="Hyperlink"/>
                <w:rFonts w:ascii="Arial" w:hAnsi="Arial" w:cs="Arial"/>
                <w:noProof/>
                <w:sz w:val="20"/>
                <w:lang w:val="en-US"/>
              </w:rPr>
              <w:t>§ 12. Zero defect strategy</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_Toc492643826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9</w:t>
            </w:r>
            <w:r w:rsidR="00D7434E" w:rsidRPr="00D7434E">
              <w:rPr>
                <w:rFonts w:ascii="Arial" w:hAnsi="Arial" w:cs="Arial"/>
                <w:noProof/>
                <w:webHidden/>
                <w:sz w:val="20"/>
              </w:rPr>
              <w:fldChar w:fldCharType="end"/>
            </w:r>
          </w:hyperlink>
        </w:p>
        <w:p w14:paraId="60A90D18" w14:textId="77777777" w:rsidR="00D7434E" w:rsidRPr="00D7434E" w:rsidRDefault="00624768">
          <w:pPr>
            <w:pStyle w:val="Verzeichnis1"/>
            <w:rPr>
              <w:rFonts w:ascii="Arial" w:eastAsiaTheme="minorEastAsia" w:hAnsi="Arial" w:cs="Arial"/>
              <w:noProof/>
              <w:sz w:val="20"/>
            </w:rPr>
          </w:pPr>
          <w:hyperlink w:anchor="_Toc492643827" w:history="1">
            <w:r w:rsidR="00D7434E" w:rsidRPr="00D7434E">
              <w:rPr>
                <w:rStyle w:val="Hyperlink"/>
                <w:rFonts w:ascii="Arial" w:hAnsi="Arial" w:cs="Arial"/>
                <w:noProof/>
                <w:sz w:val="20"/>
              </w:rPr>
              <w:t>§ 13. Reklamationsmanagement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_Toc492643827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10</w:t>
            </w:r>
            <w:r w:rsidR="00D7434E" w:rsidRPr="00D7434E">
              <w:rPr>
                <w:rFonts w:ascii="Arial" w:hAnsi="Arial" w:cs="Arial"/>
                <w:noProof/>
                <w:webHidden/>
                <w:sz w:val="20"/>
              </w:rPr>
              <w:fldChar w:fldCharType="end"/>
            </w:r>
          </w:hyperlink>
        </w:p>
        <w:p w14:paraId="50682B2F" w14:textId="77777777" w:rsidR="00D7434E" w:rsidRPr="00D7434E" w:rsidRDefault="00624768">
          <w:pPr>
            <w:pStyle w:val="Verzeichnis1"/>
            <w:rPr>
              <w:rFonts w:ascii="Arial" w:eastAsiaTheme="minorEastAsia" w:hAnsi="Arial" w:cs="Arial"/>
              <w:noProof/>
              <w:sz w:val="20"/>
            </w:rPr>
          </w:pPr>
          <w:hyperlink w:anchor="_Toc492643828" w:history="1">
            <w:r w:rsidR="00D7434E" w:rsidRPr="00D7434E">
              <w:rPr>
                <w:rStyle w:val="Hyperlink"/>
                <w:rFonts w:ascii="Arial" w:hAnsi="Arial" w:cs="Arial"/>
                <w:noProof/>
                <w:sz w:val="20"/>
                <w:lang w:val="en-US"/>
              </w:rPr>
              <w:t>§ 13. Complaints management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_Toc492643828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10</w:t>
            </w:r>
            <w:r w:rsidR="00D7434E" w:rsidRPr="00D7434E">
              <w:rPr>
                <w:rFonts w:ascii="Arial" w:hAnsi="Arial" w:cs="Arial"/>
                <w:noProof/>
                <w:webHidden/>
                <w:sz w:val="20"/>
              </w:rPr>
              <w:fldChar w:fldCharType="end"/>
            </w:r>
          </w:hyperlink>
        </w:p>
        <w:p w14:paraId="474D7F44" w14:textId="77777777" w:rsidR="00D7434E" w:rsidRPr="00D7434E" w:rsidRDefault="00624768">
          <w:pPr>
            <w:pStyle w:val="Verzeichnis1"/>
            <w:rPr>
              <w:rFonts w:ascii="Arial" w:eastAsiaTheme="minorEastAsia" w:hAnsi="Arial" w:cs="Arial"/>
              <w:noProof/>
              <w:sz w:val="20"/>
            </w:rPr>
          </w:pPr>
          <w:hyperlink w:anchor="_Toc492643829" w:history="1">
            <w:r w:rsidR="00D7434E" w:rsidRPr="00D7434E">
              <w:rPr>
                <w:rStyle w:val="Hyperlink"/>
                <w:rFonts w:ascii="Arial" w:hAnsi="Arial" w:cs="Arial"/>
                <w:noProof/>
                <w:sz w:val="20"/>
              </w:rPr>
              <w:t>§ 14. Eskalationsstufen / Controlled Shipment Level</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_Toc492643829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11</w:t>
            </w:r>
            <w:r w:rsidR="00D7434E" w:rsidRPr="00D7434E">
              <w:rPr>
                <w:rFonts w:ascii="Arial" w:hAnsi="Arial" w:cs="Arial"/>
                <w:noProof/>
                <w:webHidden/>
                <w:sz w:val="20"/>
              </w:rPr>
              <w:fldChar w:fldCharType="end"/>
            </w:r>
          </w:hyperlink>
        </w:p>
        <w:p w14:paraId="031841B4" w14:textId="77777777" w:rsidR="00D7434E" w:rsidRPr="00D7434E" w:rsidRDefault="00624768">
          <w:pPr>
            <w:pStyle w:val="Verzeichnis1"/>
            <w:rPr>
              <w:rFonts w:ascii="Arial" w:eastAsiaTheme="minorEastAsia" w:hAnsi="Arial" w:cs="Arial"/>
              <w:noProof/>
              <w:sz w:val="20"/>
            </w:rPr>
          </w:pPr>
          <w:hyperlink w:anchor="_Toc492643830" w:history="1">
            <w:r w:rsidR="00D7434E" w:rsidRPr="00D7434E">
              <w:rPr>
                <w:rStyle w:val="Hyperlink"/>
                <w:rFonts w:ascii="Arial" w:hAnsi="Arial" w:cs="Arial"/>
                <w:noProof/>
                <w:sz w:val="20"/>
                <w:lang w:val="en-US"/>
              </w:rPr>
              <w:t>§ 14. Escalation levels / controlled shipment level</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_Toc492643830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11</w:t>
            </w:r>
            <w:r w:rsidR="00D7434E" w:rsidRPr="00D7434E">
              <w:rPr>
                <w:rFonts w:ascii="Arial" w:hAnsi="Arial" w:cs="Arial"/>
                <w:noProof/>
                <w:webHidden/>
                <w:sz w:val="20"/>
              </w:rPr>
              <w:fldChar w:fldCharType="end"/>
            </w:r>
          </w:hyperlink>
        </w:p>
        <w:p w14:paraId="549D3C61" w14:textId="77777777" w:rsidR="00D7434E" w:rsidRPr="00D7434E" w:rsidRDefault="00624768">
          <w:pPr>
            <w:pStyle w:val="Verzeichnis1"/>
            <w:rPr>
              <w:rFonts w:ascii="Arial" w:eastAsiaTheme="minorEastAsia" w:hAnsi="Arial" w:cs="Arial"/>
              <w:noProof/>
              <w:sz w:val="20"/>
            </w:rPr>
          </w:pPr>
          <w:hyperlink w:anchor="_Toc492643831" w:history="1">
            <w:r w:rsidR="00D7434E" w:rsidRPr="00D7434E">
              <w:rPr>
                <w:rStyle w:val="Hyperlink"/>
                <w:rFonts w:ascii="Arial" w:hAnsi="Arial" w:cs="Arial"/>
                <w:noProof/>
                <w:sz w:val="20"/>
              </w:rPr>
              <w:t>§ 15. Lieferantenbewertung</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_Toc492643831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2F22329A" w14:textId="77777777" w:rsidR="00D7434E" w:rsidRPr="00D7434E" w:rsidRDefault="00624768">
          <w:pPr>
            <w:pStyle w:val="Verzeichnis1"/>
            <w:rPr>
              <w:rFonts w:ascii="Arial" w:eastAsiaTheme="minorEastAsia" w:hAnsi="Arial" w:cs="Arial"/>
              <w:noProof/>
              <w:sz w:val="20"/>
            </w:rPr>
          </w:pPr>
          <w:hyperlink w:anchor="_Toc492643832" w:history="1">
            <w:r w:rsidR="00D7434E" w:rsidRPr="00D7434E">
              <w:rPr>
                <w:rStyle w:val="Hyperlink"/>
                <w:rFonts w:ascii="Arial" w:hAnsi="Arial" w:cs="Arial"/>
                <w:noProof/>
                <w:sz w:val="20"/>
                <w:lang w:val="en-US"/>
              </w:rPr>
              <w:t>§ 15. Supplier assessment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_Toc492643832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4DFC14DD" w14:textId="77777777" w:rsidR="00D7434E" w:rsidRPr="00D7434E" w:rsidRDefault="00624768">
          <w:pPr>
            <w:pStyle w:val="Verzeichnis1"/>
            <w:rPr>
              <w:rFonts w:ascii="Arial" w:eastAsiaTheme="minorEastAsia" w:hAnsi="Arial" w:cs="Arial"/>
              <w:noProof/>
              <w:sz w:val="20"/>
            </w:rPr>
          </w:pPr>
          <w:hyperlink w:anchor="_Toc492643833" w:history="1">
            <w:r w:rsidR="00D7434E" w:rsidRPr="00D7434E">
              <w:rPr>
                <w:rStyle w:val="Hyperlink"/>
                <w:rFonts w:ascii="Arial" w:hAnsi="Arial" w:cs="Arial"/>
                <w:noProof/>
                <w:sz w:val="20"/>
              </w:rPr>
              <w:t>§ 16. Sicherheitsrelevante Bauteile</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_Toc492643833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5AB930BC" w14:textId="77777777" w:rsidR="00D7434E" w:rsidRPr="00D7434E" w:rsidRDefault="00624768">
          <w:pPr>
            <w:pStyle w:val="Verzeichnis1"/>
            <w:rPr>
              <w:rFonts w:ascii="Arial" w:eastAsiaTheme="minorEastAsia" w:hAnsi="Arial" w:cs="Arial"/>
              <w:noProof/>
              <w:sz w:val="20"/>
            </w:rPr>
          </w:pPr>
          <w:hyperlink w:anchor="_Toc492643834" w:history="1">
            <w:r w:rsidR="00D7434E" w:rsidRPr="00D7434E">
              <w:rPr>
                <w:rStyle w:val="Hyperlink"/>
                <w:rFonts w:ascii="Arial" w:hAnsi="Arial" w:cs="Arial"/>
                <w:noProof/>
                <w:sz w:val="20"/>
                <w:lang w:val="en-US"/>
              </w:rPr>
              <w:t>§ 16. Safety-relevant components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_Toc492643834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0D8F7CF5" w14:textId="77777777" w:rsidR="00D7434E" w:rsidRPr="00D7434E" w:rsidRDefault="00624768">
          <w:pPr>
            <w:pStyle w:val="Verzeichnis1"/>
            <w:rPr>
              <w:rFonts w:ascii="Arial" w:eastAsiaTheme="minorEastAsia" w:hAnsi="Arial" w:cs="Arial"/>
              <w:noProof/>
              <w:sz w:val="20"/>
            </w:rPr>
          </w:pPr>
          <w:hyperlink w:anchor="_Toc492643835" w:history="1">
            <w:r w:rsidR="00D7434E" w:rsidRPr="00D7434E">
              <w:rPr>
                <w:rStyle w:val="Hyperlink"/>
                <w:rFonts w:ascii="Arial" w:hAnsi="Arial" w:cs="Arial"/>
                <w:noProof/>
                <w:sz w:val="20"/>
              </w:rPr>
              <w:t>§ 17. Audits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_Toc492643835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54B9829E" w14:textId="77777777" w:rsidR="00D7434E" w:rsidRPr="00D7434E" w:rsidRDefault="00624768">
          <w:pPr>
            <w:pStyle w:val="Verzeichnis1"/>
            <w:rPr>
              <w:rFonts w:ascii="Arial" w:eastAsiaTheme="minorEastAsia" w:hAnsi="Arial" w:cs="Arial"/>
              <w:noProof/>
              <w:sz w:val="20"/>
            </w:rPr>
          </w:pPr>
          <w:hyperlink w:anchor="_Toc492643836" w:history="1">
            <w:r w:rsidR="00D7434E" w:rsidRPr="00D7434E">
              <w:rPr>
                <w:rStyle w:val="Hyperlink"/>
                <w:rFonts w:ascii="Arial" w:hAnsi="Arial" w:cs="Arial"/>
                <w:noProof/>
                <w:sz w:val="20"/>
                <w:lang w:val="en-US"/>
              </w:rPr>
              <w:t>§ 17. Audits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_Toc492643836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12</w:t>
            </w:r>
            <w:r w:rsidR="00D7434E" w:rsidRPr="00D7434E">
              <w:rPr>
                <w:rFonts w:ascii="Arial" w:hAnsi="Arial" w:cs="Arial"/>
                <w:noProof/>
                <w:webHidden/>
                <w:sz w:val="20"/>
              </w:rPr>
              <w:fldChar w:fldCharType="end"/>
            </w:r>
          </w:hyperlink>
        </w:p>
        <w:p w14:paraId="6BD4C967" w14:textId="77777777" w:rsidR="00D7434E" w:rsidRPr="00D7434E" w:rsidRDefault="00624768">
          <w:pPr>
            <w:pStyle w:val="Verzeichnis1"/>
            <w:rPr>
              <w:rFonts w:ascii="Arial" w:eastAsiaTheme="minorEastAsia" w:hAnsi="Arial" w:cs="Arial"/>
              <w:noProof/>
              <w:sz w:val="20"/>
            </w:rPr>
          </w:pPr>
          <w:hyperlink w:anchor="_Toc492643837" w:history="1">
            <w:r w:rsidR="00D7434E" w:rsidRPr="00D7434E">
              <w:rPr>
                <w:rStyle w:val="Hyperlink"/>
                <w:rFonts w:ascii="Arial" w:hAnsi="Arial" w:cs="Arial"/>
                <w:noProof/>
                <w:sz w:val="20"/>
              </w:rPr>
              <w:t>§ 18. Rückrufpflicht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_Toc492643837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5D3F64BC" w14:textId="77777777" w:rsidR="00D7434E" w:rsidRPr="00D7434E" w:rsidRDefault="00624768">
          <w:pPr>
            <w:pStyle w:val="Verzeichnis1"/>
            <w:rPr>
              <w:rFonts w:ascii="Arial" w:eastAsiaTheme="minorEastAsia" w:hAnsi="Arial" w:cs="Arial"/>
              <w:noProof/>
              <w:sz w:val="20"/>
            </w:rPr>
          </w:pPr>
          <w:hyperlink w:anchor="_Toc492643838" w:history="1">
            <w:r w:rsidR="00D7434E" w:rsidRPr="00D7434E">
              <w:rPr>
                <w:rStyle w:val="Hyperlink"/>
                <w:rFonts w:ascii="Arial" w:hAnsi="Arial" w:cs="Arial"/>
                <w:noProof/>
                <w:sz w:val="20"/>
                <w:lang w:val="en-US"/>
              </w:rPr>
              <w:t>§ 18. Recall duty</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_Toc492643838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640864EC" w14:textId="77777777" w:rsidR="00D7434E" w:rsidRPr="00D7434E" w:rsidRDefault="00624768">
          <w:pPr>
            <w:pStyle w:val="Verzeichnis1"/>
            <w:rPr>
              <w:rFonts w:ascii="Arial" w:eastAsiaTheme="minorEastAsia" w:hAnsi="Arial" w:cs="Arial"/>
              <w:noProof/>
              <w:sz w:val="20"/>
            </w:rPr>
          </w:pPr>
          <w:hyperlink w:anchor="_Toc492643839" w:history="1">
            <w:r w:rsidR="00D7434E" w:rsidRPr="00D7434E">
              <w:rPr>
                <w:rStyle w:val="Hyperlink"/>
                <w:rFonts w:ascii="Arial" w:hAnsi="Arial" w:cs="Arial"/>
                <w:noProof/>
                <w:sz w:val="20"/>
              </w:rPr>
              <w:t>§ 19. Geheimhaltung</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_Toc492643839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3114AFC4" w14:textId="77777777" w:rsidR="00D7434E" w:rsidRPr="00D7434E" w:rsidRDefault="00624768">
          <w:pPr>
            <w:pStyle w:val="Verzeichnis1"/>
            <w:rPr>
              <w:rFonts w:ascii="Arial" w:eastAsiaTheme="minorEastAsia" w:hAnsi="Arial" w:cs="Arial"/>
              <w:noProof/>
              <w:sz w:val="20"/>
            </w:rPr>
          </w:pPr>
          <w:hyperlink w:anchor="_Toc492643840" w:history="1">
            <w:r w:rsidR="00D7434E" w:rsidRPr="00D7434E">
              <w:rPr>
                <w:rStyle w:val="Hyperlink"/>
                <w:rFonts w:ascii="Arial" w:hAnsi="Arial" w:cs="Arial"/>
                <w:noProof/>
                <w:sz w:val="20"/>
                <w:lang w:val="en-US"/>
              </w:rPr>
              <w:t>§ 19. Confidentiality</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_Toc492643840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01A7B99D" w14:textId="77777777" w:rsidR="00D7434E" w:rsidRPr="00D7434E" w:rsidRDefault="00624768">
          <w:pPr>
            <w:pStyle w:val="Verzeichnis1"/>
            <w:rPr>
              <w:rFonts w:ascii="Arial" w:eastAsiaTheme="minorEastAsia" w:hAnsi="Arial" w:cs="Arial"/>
              <w:noProof/>
              <w:sz w:val="20"/>
            </w:rPr>
          </w:pPr>
          <w:hyperlink w:anchor="_Toc492643841" w:history="1">
            <w:r w:rsidR="00D7434E" w:rsidRPr="00D7434E">
              <w:rPr>
                <w:rStyle w:val="Hyperlink"/>
                <w:rFonts w:ascii="Arial" w:hAnsi="Arial" w:cs="Arial"/>
                <w:noProof/>
                <w:sz w:val="20"/>
              </w:rPr>
              <w:t>§ 20. Umweltschutz, Arbeitsschutz, REACH-Verordnung</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_Toc492643841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1A88737C" w14:textId="77777777" w:rsidR="00D7434E" w:rsidRPr="00D7434E" w:rsidRDefault="00624768">
          <w:pPr>
            <w:pStyle w:val="Verzeichnis1"/>
            <w:rPr>
              <w:rFonts w:ascii="Arial" w:eastAsiaTheme="minorEastAsia" w:hAnsi="Arial" w:cs="Arial"/>
              <w:noProof/>
              <w:sz w:val="20"/>
            </w:rPr>
          </w:pPr>
          <w:hyperlink w:anchor="_Toc492643842" w:history="1">
            <w:r w:rsidR="00D7434E" w:rsidRPr="00D7434E">
              <w:rPr>
                <w:rStyle w:val="Hyperlink"/>
                <w:rFonts w:ascii="Arial" w:hAnsi="Arial" w:cs="Arial"/>
                <w:noProof/>
                <w:sz w:val="20"/>
                <w:lang w:val="en-US"/>
              </w:rPr>
              <w:t>§ 20. Environmental protection, occupational health and safety, REACH Regulation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_Toc492643842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13</w:t>
            </w:r>
            <w:r w:rsidR="00D7434E" w:rsidRPr="00D7434E">
              <w:rPr>
                <w:rFonts w:ascii="Arial" w:hAnsi="Arial" w:cs="Arial"/>
                <w:noProof/>
                <w:webHidden/>
                <w:sz w:val="20"/>
              </w:rPr>
              <w:fldChar w:fldCharType="end"/>
            </w:r>
          </w:hyperlink>
        </w:p>
        <w:p w14:paraId="7FC31F68" w14:textId="77777777" w:rsidR="00D7434E" w:rsidRPr="00D7434E" w:rsidRDefault="00624768">
          <w:pPr>
            <w:pStyle w:val="Verzeichnis1"/>
            <w:rPr>
              <w:rFonts w:ascii="Arial" w:eastAsiaTheme="minorEastAsia" w:hAnsi="Arial" w:cs="Arial"/>
              <w:noProof/>
              <w:sz w:val="20"/>
            </w:rPr>
          </w:pPr>
          <w:hyperlink w:anchor="_Toc492643843" w:history="1">
            <w:r w:rsidR="00D7434E" w:rsidRPr="00D7434E">
              <w:rPr>
                <w:rStyle w:val="Hyperlink"/>
                <w:rFonts w:ascii="Arial" w:hAnsi="Arial" w:cs="Arial"/>
                <w:noProof/>
                <w:sz w:val="20"/>
              </w:rPr>
              <w:t>§ 21. Antikorruptionsklausel und Verhaltenskodex</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_Toc492643843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14</w:t>
            </w:r>
            <w:r w:rsidR="00D7434E" w:rsidRPr="00D7434E">
              <w:rPr>
                <w:rFonts w:ascii="Arial" w:hAnsi="Arial" w:cs="Arial"/>
                <w:noProof/>
                <w:webHidden/>
                <w:sz w:val="20"/>
              </w:rPr>
              <w:fldChar w:fldCharType="end"/>
            </w:r>
          </w:hyperlink>
        </w:p>
        <w:p w14:paraId="7B98C96F" w14:textId="77777777" w:rsidR="00D7434E" w:rsidRPr="00D7434E" w:rsidRDefault="00624768">
          <w:pPr>
            <w:pStyle w:val="Verzeichnis1"/>
            <w:rPr>
              <w:rFonts w:ascii="Arial" w:eastAsiaTheme="minorEastAsia" w:hAnsi="Arial" w:cs="Arial"/>
              <w:noProof/>
              <w:sz w:val="20"/>
            </w:rPr>
          </w:pPr>
          <w:hyperlink w:anchor="_Toc492643844" w:history="1">
            <w:r w:rsidR="00D7434E" w:rsidRPr="00D7434E">
              <w:rPr>
                <w:rStyle w:val="Hyperlink"/>
                <w:rFonts w:ascii="Arial" w:hAnsi="Arial" w:cs="Arial"/>
                <w:noProof/>
                <w:sz w:val="20"/>
                <w:lang w:val="en-US"/>
              </w:rPr>
              <w:t>§ 21. Anti-corruption clause and code of conduct</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_Toc492643844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14</w:t>
            </w:r>
            <w:r w:rsidR="00D7434E" w:rsidRPr="00D7434E">
              <w:rPr>
                <w:rFonts w:ascii="Arial" w:hAnsi="Arial" w:cs="Arial"/>
                <w:noProof/>
                <w:webHidden/>
                <w:sz w:val="20"/>
              </w:rPr>
              <w:fldChar w:fldCharType="end"/>
            </w:r>
          </w:hyperlink>
        </w:p>
        <w:p w14:paraId="2F749818" w14:textId="77777777" w:rsidR="00D7434E" w:rsidRPr="00D7434E" w:rsidRDefault="00624768">
          <w:pPr>
            <w:pStyle w:val="Verzeichnis1"/>
            <w:rPr>
              <w:rFonts w:ascii="Arial" w:eastAsiaTheme="minorEastAsia" w:hAnsi="Arial" w:cs="Arial"/>
              <w:noProof/>
              <w:sz w:val="20"/>
            </w:rPr>
          </w:pPr>
          <w:hyperlink w:anchor="_Toc492643845" w:history="1">
            <w:r w:rsidR="00D7434E" w:rsidRPr="00D7434E">
              <w:rPr>
                <w:rStyle w:val="Hyperlink"/>
                <w:rFonts w:ascii="Arial" w:hAnsi="Arial" w:cs="Arial"/>
                <w:noProof/>
                <w:sz w:val="20"/>
              </w:rPr>
              <w:t>§ 22. Geltungsdauer</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_Toc492643845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15</w:t>
            </w:r>
            <w:r w:rsidR="00D7434E" w:rsidRPr="00D7434E">
              <w:rPr>
                <w:rFonts w:ascii="Arial" w:hAnsi="Arial" w:cs="Arial"/>
                <w:noProof/>
                <w:webHidden/>
                <w:sz w:val="20"/>
              </w:rPr>
              <w:fldChar w:fldCharType="end"/>
            </w:r>
          </w:hyperlink>
        </w:p>
        <w:p w14:paraId="26FB926F" w14:textId="77777777" w:rsidR="00D7434E" w:rsidRPr="00D7434E" w:rsidRDefault="00624768">
          <w:pPr>
            <w:pStyle w:val="Verzeichnis1"/>
            <w:rPr>
              <w:rFonts w:ascii="Arial" w:eastAsiaTheme="minorEastAsia" w:hAnsi="Arial" w:cs="Arial"/>
              <w:noProof/>
              <w:sz w:val="20"/>
            </w:rPr>
          </w:pPr>
          <w:hyperlink w:anchor="_Toc492643846" w:history="1">
            <w:r w:rsidR="00D7434E" w:rsidRPr="00D7434E">
              <w:rPr>
                <w:rStyle w:val="Hyperlink"/>
                <w:rFonts w:ascii="Arial" w:hAnsi="Arial" w:cs="Arial"/>
                <w:noProof/>
                <w:sz w:val="20"/>
                <w:lang w:val="en-GB"/>
              </w:rPr>
              <w:t>§ 22. Term</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_Toc492643846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15</w:t>
            </w:r>
            <w:r w:rsidR="00D7434E" w:rsidRPr="00D7434E">
              <w:rPr>
                <w:rFonts w:ascii="Arial" w:hAnsi="Arial" w:cs="Arial"/>
                <w:noProof/>
                <w:webHidden/>
                <w:sz w:val="20"/>
              </w:rPr>
              <w:fldChar w:fldCharType="end"/>
            </w:r>
          </w:hyperlink>
        </w:p>
        <w:p w14:paraId="1C2D6B44" w14:textId="77777777" w:rsidR="00D7434E" w:rsidRPr="00D7434E" w:rsidRDefault="00624768">
          <w:pPr>
            <w:pStyle w:val="Verzeichnis1"/>
            <w:rPr>
              <w:rFonts w:ascii="Arial" w:eastAsiaTheme="minorEastAsia" w:hAnsi="Arial" w:cs="Arial"/>
              <w:noProof/>
              <w:sz w:val="20"/>
            </w:rPr>
          </w:pPr>
          <w:hyperlink w:anchor="_Toc492643847" w:history="1">
            <w:r w:rsidR="00D7434E" w:rsidRPr="00D7434E">
              <w:rPr>
                <w:rStyle w:val="Hyperlink"/>
                <w:rFonts w:ascii="Arial" w:hAnsi="Arial" w:cs="Arial"/>
                <w:noProof/>
                <w:sz w:val="20"/>
              </w:rPr>
              <w:t>§ 23. Schlussbestimmungen</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_Toc492643847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15</w:t>
            </w:r>
            <w:r w:rsidR="00D7434E" w:rsidRPr="00D7434E">
              <w:rPr>
                <w:rFonts w:ascii="Arial" w:hAnsi="Arial" w:cs="Arial"/>
                <w:noProof/>
                <w:webHidden/>
                <w:sz w:val="20"/>
              </w:rPr>
              <w:fldChar w:fldCharType="end"/>
            </w:r>
          </w:hyperlink>
        </w:p>
        <w:p w14:paraId="1578D95C" w14:textId="77777777" w:rsidR="00D7434E" w:rsidRPr="00D7434E" w:rsidRDefault="00624768">
          <w:pPr>
            <w:pStyle w:val="Verzeichnis1"/>
            <w:rPr>
              <w:rFonts w:ascii="Arial" w:eastAsiaTheme="minorEastAsia" w:hAnsi="Arial" w:cs="Arial"/>
              <w:noProof/>
              <w:sz w:val="20"/>
            </w:rPr>
          </w:pPr>
          <w:hyperlink w:anchor="_Toc492643848" w:history="1">
            <w:r w:rsidR="00D7434E" w:rsidRPr="00D7434E">
              <w:rPr>
                <w:rStyle w:val="Hyperlink"/>
                <w:rFonts w:ascii="Arial" w:hAnsi="Arial" w:cs="Arial"/>
                <w:noProof/>
                <w:sz w:val="20"/>
                <w:lang w:val="en-US"/>
              </w:rPr>
              <w:t>§ 23. Miscellaneous</w:t>
            </w:r>
            <w:r w:rsidR="00D7434E" w:rsidRPr="00D7434E">
              <w:rPr>
                <w:rFonts w:ascii="Arial" w:hAnsi="Arial" w:cs="Arial"/>
                <w:noProof/>
                <w:webHidden/>
                <w:sz w:val="20"/>
              </w:rPr>
              <w:tab/>
            </w:r>
            <w:r w:rsidR="00D7434E" w:rsidRPr="00D7434E">
              <w:rPr>
                <w:rFonts w:ascii="Arial" w:hAnsi="Arial" w:cs="Arial"/>
                <w:noProof/>
                <w:webHidden/>
                <w:sz w:val="20"/>
              </w:rPr>
              <w:fldChar w:fldCharType="begin"/>
            </w:r>
            <w:r w:rsidR="00D7434E" w:rsidRPr="00D7434E">
              <w:rPr>
                <w:rFonts w:ascii="Arial" w:hAnsi="Arial" w:cs="Arial"/>
                <w:noProof/>
                <w:webHidden/>
                <w:sz w:val="20"/>
              </w:rPr>
              <w:instrText xml:space="preserve"> PAGEREF _Toc492643848 \h </w:instrText>
            </w:r>
            <w:r w:rsidR="00D7434E" w:rsidRPr="00D7434E">
              <w:rPr>
                <w:rFonts w:ascii="Arial" w:hAnsi="Arial" w:cs="Arial"/>
                <w:noProof/>
                <w:webHidden/>
                <w:sz w:val="20"/>
              </w:rPr>
            </w:r>
            <w:r w:rsidR="00D7434E" w:rsidRPr="00D7434E">
              <w:rPr>
                <w:rFonts w:ascii="Arial" w:hAnsi="Arial" w:cs="Arial"/>
                <w:noProof/>
                <w:webHidden/>
                <w:sz w:val="20"/>
              </w:rPr>
              <w:fldChar w:fldCharType="separate"/>
            </w:r>
            <w:r w:rsidR="00D7434E" w:rsidRPr="00D7434E">
              <w:rPr>
                <w:rFonts w:ascii="Arial" w:hAnsi="Arial" w:cs="Arial"/>
                <w:noProof/>
                <w:webHidden/>
                <w:sz w:val="20"/>
              </w:rPr>
              <w:t>15</w:t>
            </w:r>
            <w:r w:rsidR="00D7434E" w:rsidRPr="00D7434E">
              <w:rPr>
                <w:rFonts w:ascii="Arial" w:hAnsi="Arial" w:cs="Arial"/>
                <w:noProof/>
                <w:webHidden/>
                <w:sz w:val="20"/>
              </w:rPr>
              <w:fldChar w:fldCharType="end"/>
            </w:r>
          </w:hyperlink>
        </w:p>
        <w:p w14:paraId="66BB6ADE" w14:textId="562B32BA" w:rsidR="001954AE" w:rsidRDefault="001954AE">
          <w:r w:rsidRPr="00D7434E">
            <w:rPr>
              <w:rFonts w:ascii="Arial" w:hAnsi="Arial" w:cs="Arial"/>
              <w:b/>
              <w:bCs/>
              <w:sz w:val="20"/>
            </w:rPr>
            <w:fldChar w:fldCharType="end"/>
          </w:r>
        </w:p>
      </w:sdtContent>
    </w:sdt>
    <w:tbl>
      <w:tblPr>
        <w:tblStyle w:val="Tabellenraster"/>
        <w:tblW w:w="0" w:type="auto"/>
        <w:tblLook w:val="04A0" w:firstRow="1" w:lastRow="0" w:firstColumn="1" w:lastColumn="0" w:noHBand="0" w:noVBand="1"/>
      </w:tblPr>
      <w:tblGrid>
        <w:gridCol w:w="4992"/>
        <w:gridCol w:w="4930"/>
      </w:tblGrid>
      <w:tr w:rsidR="00B66316" w:rsidRPr="00624768" w14:paraId="393AB161" w14:textId="77777777" w:rsidTr="00D46B44">
        <w:tc>
          <w:tcPr>
            <w:tcW w:w="5031" w:type="dxa"/>
            <w:tcBorders>
              <w:top w:val="nil"/>
              <w:left w:val="nil"/>
              <w:bottom w:val="nil"/>
              <w:right w:val="nil"/>
            </w:tcBorders>
          </w:tcPr>
          <w:p w14:paraId="54FC6BBB" w14:textId="77777777" w:rsidR="00B66316" w:rsidRPr="00017D97" w:rsidRDefault="00B66316" w:rsidP="00017D97">
            <w:pPr>
              <w:pStyle w:val="berschrift1"/>
              <w:numPr>
                <w:ilvl w:val="0"/>
                <w:numId w:val="0"/>
              </w:numPr>
              <w:ind w:left="357" w:hanging="357"/>
            </w:pPr>
            <w:bookmarkStart w:id="0" w:name="_Toc492627339"/>
            <w:bookmarkStart w:id="1" w:name="_Toc492643801"/>
            <w:r w:rsidRPr="00017D97">
              <w:lastRenderedPageBreak/>
              <w:t>Präambel</w:t>
            </w:r>
            <w:bookmarkEnd w:id="0"/>
            <w:bookmarkEnd w:id="1"/>
            <w:r w:rsidRPr="00017D97">
              <w:t xml:space="preserve"> </w:t>
            </w:r>
          </w:p>
          <w:p w14:paraId="75047B52" w14:textId="77777777" w:rsidR="00B66316" w:rsidRDefault="00B66316" w:rsidP="00017D97">
            <w:pPr>
              <w:pStyle w:val="StandardDEEN"/>
            </w:pPr>
            <w:r w:rsidRPr="00C20145">
              <w:t xml:space="preserve">Die Wettbewerbsfähigkeit und Position der KAYSER Unternehmensgruppe auf dem Weltmarkt wird durch die Qualität ihrer Produkte entscheidend bestimmt. Die einwandfreie Beschaffenheit und Zuverlässigkeit der von </w:t>
            </w:r>
            <w:r>
              <w:t xml:space="preserve">unseren Lieferanten zugekauften </w:t>
            </w:r>
            <w:r w:rsidRPr="00C20145">
              <w:t>Produkte haben dabei entsprechenden Einfluss auf die hoch technisierten Produktionseinrichtungen der KAYSER Unternehmensgruppe. Qualität erfordert ein zeitgemäßes und wirksames Qualitätsmanagementsystem auch beim Lieferanten.</w:t>
            </w:r>
          </w:p>
          <w:p w14:paraId="2932B285" w14:textId="77777777" w:rsidR="00B66316" w:rsidRDefault="00B66316" w:rsidP="00017D97">
            <w:pPr>
              <w:pStyle w:val="StandardDEEN"/>
            </w:pPr>
            <w:r w:rsidRPr="00C20145">
              <w:t>Diese Qualitätssicherungsvereinbarung (QSV) ist die verbindliche Festlegung der technischen und organisatorischen Rahmenbedingungen, bezüglich sämtlicher Lieferungen und Leistungen an die KAYSER Unternehmensgruppe, die zur Erreichung des gemeinsam angestrebten Qualitätszieles „Null-Fehler“ erforderlich sind. Die Vereinbarung beschreibt die Mindestanforderungen an das Qualitätsmanagementsystem des Lieferanten und regelt Rechte und Pflichten im Hinblick auf die Qualitätssicherung für die vom  Lieferanten zu liefernden Produkte.</w:t>
            </w:r>
          </w:p>
          <w:p w14:paraId="2CCF70F5" w14:textId="5CCC84EA" w:rsidR="00B66316" w:rsidRDefault="00B66316" w:rsidP="00017D97">
            <w:pPr>
              <w:pStyle w:val="StandardDEEN"/>
            </w:pPr>
            <w:r>
              <w:t xml:space="preserve">Ziel der Vereinbarung ist es, die Qualität der </w:t>
            </w:r>
            <w:r w:rsidRPr="00C20145">
              <w:t>Produkte zu sichern, die Zusammenarbeit zwischen der KAYSER und dem Lieferant zu optimieren und gemeinsam den stetig steigenden Marktansprüchen hinsichtlich Qualität und Zuverlässigkeit zu genügen.</w:t>
            </w:r>
          </w:p>
        </w:tc>
        <w:tc>
          <w:tcPr>
            <w:tcW w:w="5031" w:type="dxa"/>
            <w:tcBorders>
              <w:top w:val="nil"/>
              <w:left w:val="nil"/>
              <w:bottom w:val="nil"/>
              <w:right w:val="nil"/>
            </w:tcBorders>
          </w:tcPr>
          <w:p w14:paraId="2FF98D55" w14:textId="77777777" w:rsidR="001954AE" w:rsidRPr="001954AE" w:rsidRDefault="001954AE" w:rsidP="001954AE">
            <w:pPr>
              <w:pStyle w:val="berschriftEN1"/>
              <w:numPr>
                <w:ilvl w:val="0"/>
                <w:numId w:val="0"/>
              </w:numPr>
              <w:ind w:left="360" w:hanging="360"/>
              <w:rPr>
                <w:lang w:val="en-US"/>
              </w:rPr>
            </w:pPr>
            <w:bookmarkStart w:id="2" w:name="_Toc492550460"/>
            <w:bookmarkStart w:id="3" w:name="_Toc492643802"/>
            <w:r w:rsidRPr="001954AE">
              <w:rPr>
                <w:lang w:val="en-US"/>
              </w:rPr>
              <w:t>Preamble</w:t>
            </w:r>
            <w:bookmarkEnd w:id="2"/>
            <w:bookmarkEnd w:id="3"/>
            <w:r w:rsidRPr="001954AE">
              <w:rPr>
                <w:lang w:val="en-US"/>
              </w:rPr>
              <w:t xml:space="preserve"> </w:t>
            </w:r>
          </w:p>
          <w:p w14:paraId="572E80A4" w14:textId="77777777" w:rsidR="001954AE" w:rsidRDefault="001954AE" w:rsidP="001954AE">
            <w:pPr>
              <w:pStyle w:val="StandardDEEN"/>
              <w:rPr>
                <w:lang w:val="en-GB"/>
              </w:rPr>
            </w:pPr>
            <w:r w:rsidRPr="00FE3EA0">
              <w:rPr>
                <w:lang w:val="en-GB"/>
              </w:rPr>
              <w:t>A decisive factor for the competitiveness and position of the KAYSER Group on the world market is the quality of its products. The flawless condition and reliability of the products purchased from our suppliers influence the highly technical production facilities of the KAYSER Group accordingly. Quality demands a contemporary and effective quality management system also on the part of suppliers.</w:t>
            </w:r>
          </w:p>
          <w:p w14:paraId="4EFD31F4" w14:textId="77777777" w:rsidR="001954AE" w:rsidRPr="00FE3EA0" w:rsidRDefault="001954AE" w:rsidP="001954AE">
            <w:pPr>
              <w:pStyle w:val="StandardDEEN"/>
              <w:rPr>
                <w:lang w:val="en-GB"/>
              </w:rPr>
            </w:pPr>
          </w:p>
          <w:p w14:paraId="4EC069B7" w14:textId="77777777" w:rsidR="001954AE" w:rsidRDefault="001954AE" w:rsidP="001954AE">
            <w:pPr>
              <w:pStyle w:val="StandardDEEN"/>
              <w:rPr>
                <w:lang w:val="en-GB"/>
              </w:rPr>
            </w:pPr>
            <w:r w:rsidRPr="00FE3EA0">
              <w:rPr>
                <w:lang w:val="en-GB"/>
              </w:rPr>
              <w:t xml:space="preserve">This Quality Assurance Agreement (QAA) constitutes the binding stipulation of the technical and organisational framework conditions for all deliveries and services to the KAYSER Group which are necessary to achieve the jointly aspired-to quality goal of “zero defects”. The Agreement describes the minimum requirements placed on the </w:t>
            </w:r>
            <w:r>
              <w:rPr>
                <w:lang w:val="en-GB"/>
              </w:rPr>
              <w:t>S</w:t>
            </w:r>
            <w:r w:rsidRPr="00FE3EA0">
              <w:rPr>
                <w:lang w:val="en-GB"/>
              </w:rPr>
              <w:t xml:space="preserve">upplier’s quality management system and regulates rights and duties with respect to the quality assurance for the </w:t>
            </w:r>
            <w:r>
              <w:rPr>
                <w:lang w:val="en-GB"/>
              </w:rPr>
              <w:t>products to be supplied by the S</w:t>
            </w:r>
            <w:r w:rsidRPr="00FE3EA0">
              <w:rPr>
                <w:lang w:val="en-GB"/>
              </w:rPr>
              <w:t>upplier.</w:t>
            </w:r>
          </w:p>
          <w:p w14:paraId="6272336F" w14:textId="77777777" w:rsidR="001954AE" w:rsidRPr="00FE3EA0" w:rsidRDefault="001954AE" w:rsidP="001954AE">
            <w:pPr>
              <w:pStyle w:val="StandardDEEN"/>
              <w:rPr>
                <w:lang w:val="en-GB"/>
              </w:rPr>
            </w:pPr>
          </w:p>
          <w:p w14:paraId="2D2D2D96" w14:textId="522C0257" w:rsidR="00B66316" w:rsidRPr="001954AE" w:rsidRDefault="001954AE" w:rsidP="001954AE">
            <w:pPr>
              <w:pStyle w:val="StandardDEEN"/>
              <w:rPr>
                <w:lang w:val="en-GB"/>
              </w:rPr>
            </w:pPr>
            <w:r w:rsidRPr="00FE3EA0">
              <w:rPr>
                <w:lang w:val="en-GB"/>
              </w:rPr>
              <w:t xml:space="preserve">The aim of the Agreement is to ensure the quality of the products, to optimise collaboration between KAYSER </w:t>
            </w:r>
            <w:r>
              <w:rPr>
                <w:lang w:val="en-GB"/>
              </w:rPr>
              <w:t>and the S</w:t>
            </w:r>
            <w:r w:rsidRPr="00FE3EA0">
              <w:rPr>
                <w:lang w:val="en-GB"/>
              </w:rPr>
              <w:t>upplier and to jointly satisfy the steadily growing market requirements in terms of quality and reliability.</w:t>
            </w:r>
          </w:p>
        </w:tc>
      </w:tr>
      <w:tr w:rsidR="00B66316" w:rsidRPr="00624768" w14:paraId="1A50F5A5" w14:textId="77777777" w:rsidTr="00D46B44">
        <w:tc>
          <w:tcPr>
            <w:tcW w:w="5031" w:type="dxa"/>
            <w:tcBorders>
              <w:top w:val="nil"/>
              <w:left w:val="nil"/>
              <w:bottom w:val="nil"/>
              <w:right w:val="nil"/>
            </w:tcBorders>
          </w:tcPr>
          <w:p w14:paraId="2A1D1FE2" w14:textId="77777777" w:rsidR="00B66316" w:rsidRPr="00017D97" w:rsidRDefault="00B66316" w:rsidP="00017D97">
            <w:pPr>
              <w:pStyle w:val="berschrift1"/>
              <w:numPr>
                <w:ilvl w:val="0"/>
                <w:numId w:val="0"/>
              </w:numPr>
              <w:ind w:left="357" w:hanging="357"/>
            </w:pPr>
            <w:bookmarkStart w:id="4" w:name="_Toc492627340"/>
            <w:bookmarkStart w:id="5" w:name="_Toc492643803"/>
            <w:r w:rsidRPr="00017D97">
              <w:t>§ 1. Geltungsbereich</w:t>
            </w:r>
            <w:bookmarkEnd w:id="4"/>
            <w:bookmarkEnd w:id="5"/>
          </w:p>
          <w:p w14:paraId="1AE8CEAD" w14:textId="77777777" w:rsidR="00B66316" w:rsidRPr="009E6835" w:rsidRDefault="00B66316" w:rsidP="00017D97">
            <w:pPr>
              <w:pStyle w:val="StandardDEEN"/>
            </w:pPr>
            <w:r w:rsidRPr="00B03DBD">
              <w:t xml:space="preserve">Diese Qualitätssicherungsvereinbarung gilt für alle Produkte und Leistungen (nachfolgend „Produkte“ genannt), die der Lieferant an </w:t>
            </w:r>
            <w:r w:rsidRPr="0057796A">
              <w:t>ein oder mehrere Standorte der KAYSER Unternehmensgruppe</w:t>
            </w:r>
            <w:r w:rsidRPr="0048406A">
              <w:t xml:space="preserve">, </w:t>
            </w:r>
            <w:r w:rsidRPr="00B03DBD">
              <w:t>ab dem Zeitpunkt der Erstbestellung und/oder Abschluss eines Liefer- oder Kooperationsvertrages</w:t>
            </w:r>
            <w:r w:rsidRPr="009E6835">
              <w:t>, liefert.</w:t>
            </w:r>
          </w:p>
          <w:p w14:paraId="56E4F135" w14:textId="559249B7" w:rsidR="00B66316" w:rsidRDefault="00B66316" w:rsidP="00017D97">
            <w:pPr>
              <w:pStyle w:val="StandardDEEN"/>
            </w:pPr>
            <w:r w:rsidRPr="00B03DBD">
              <w:t>Diese Vereinbarung gilt zusammen mit allen zwischen KAYSER und dem Lieferanten abgeschlossenen Vereinbarungen, sowie den Einkaufsbedingungen von KAYSER, sofern keine andere Regelung getroffen ist.</w:t>
            </w:r>
          </w:p>
        </w:tc>
        <w:tc>
          <w:tcPr>
            <w:tcW w:w="5031" w:type="dxa"/>
            <w:tcBorders>
              <w:top w:val="nil"/>
              <w:left w:val="nil"/>
              <w:bottom w:val="nil"/>
              <w:right w:val="nil"/>
            </w:tcBorders>
          </w:tcPr>
          <w:p w14:paraId="6200520F" w14:textId="77777777" w:rsidR="001954AE" w:rsidRPr="001954AE" w:rsidRDefault="001954AE" w:rsidP="001954AE">
            <w:pPr>
              <w:pStyle w:val="berschriftEN1"/>
              <w:numPr>
                <w:ilvl w:val="0"/>
                <w:numId w:val="0"/>
              </w:numPr>
              <w:rPr>
                <w:lang w:val="en-US"/>
              </w:rPr>
            </w:pPr>
            <w:bookmarkStart w:id="6" w:name="_Toc492550461"/>
            <w:bookmarkStart w:id="7" w:name="_Toc492643804"/>
            <w:r w:rsidRPr="001954AE">
              <w:rPr>
                <w:lang w:val="en-US"/>
              </w:rPr>
              <w:t>§ 1. Scope</w:t>
            </w:r>
            <w:bookmarkEnd w:id="6"/>
            <w:bookmarkEnd w:id="7"/>
          </w:p>
          <w:p w14:paraId="0F6CA200" w14:textId="77777777" w:rsidR="001954AE" w:rsidRPr="00BB72BE" w:rsidRDefault="001954AE" w:rsidP="001954AE">
            <w:pPr>
              <w:pStyle w:val="StandardDEEN"/>
              <w:rPr>
                <w:lang w:val="en-US"/>
              </w:rPr>
            </w:pPr>
            <w:r w:rsidRPr="00BB72BE">
              <w:rPr>
                <w:lang w:val="en-US"/>
              </w:rPr>
              <w:t>This Quality Assurance Agreement applies to all products and services (referred to in the following as “products”)</w:t>
            </w:r>
            <w:r>
              <w:rPr>
                <w:lang w:val="en-US"/>
              </w:rPr>
              <w:t xml:space="preserve"> which the S</w:t>
            </w:r>
            <w:r w:rsidRPr="00BB72BE">
              <w:rPr>
                <w:lang w:val="en-US"/>
              </w:rPr>
              <w:t>upplier supplies to</w:t>
            </w:r>
            <w:r>
              <w:rPr>
                <w:lang w:val="en-US"/>
              </w:rPr>
              <w:t xml:space="preserve"> </w:t>
            </w:r>
            <w:r w:rsidRPr="00BB72BE">
              <w:rPr>
                <w:lang w:val="en-US"/>
              </w:rPr>
              <w:t xml:space="preserve">one or several locations of the </w:t>
            </w:r>
            <w:r w:rsidRPr="000E5039">
              <w:rPr>
                <w:lang w:val="en-US"/>
              </w:rPr>
              <w:t xml:space="preserve">KAYSER </w:t>
            </w:r>
            <w:r w:rsidRPr="00BB72BE">
              <w:rPr>
                <w:lang w:val="en-US"/>
              </w:rPr>
              <w:t>Group, starting from the date of the first order and/or conclusion of a supplier or collaboration agreement.</w:t>
            </w:r>
          </w:p>
          <w:p w14:paraId="28067205" w14:textId="0801200F" w:rsidR="00B66316" w:rsidRPr="001954AE" w:rsidRDefault="001954AE" w:rsidP="001954AE">
            <w:pPr>
              <w:pStyle w:val="StandardDEEN"/>
              <w:rPr>
                <w:lang w:val="en-US"/>
              </w:rPr>
            </w:pPr>
            <w:r w:rsidRPr="00BB72BE">
              <w:rPr>
                <w:lang w:val="en-US"/>
              </w:rPr>
              <w:t xml:space="preserve">This Agreement applies together with all agreements concluded between KAYSER </w:t>
            </w:r>
            <w:r>
              <w:rPr>
                <w:lang w:val="en-US"/>
              </w:rPr>
              <w:t>and the S</w:t>
            </w:r>
            <w:r w:rsidRPr="00BB72BE">
              <w:rPr>
                <w:lang w:val="en-US"/>
              </w:rPr>
              <w:t xml:space="preserve">upplier, and to the terms and conditions of purchase of KAYSER, </w:t>
            </w:r>
            <w:r>
              <w:rPr>
                <w:lang w:val="en-US"/>
              </w:rPr>
              <w:t>unless no other provision has been agreed</w:t>
            </w:r>
            <w:r w:rsidRPr="00BB72BE">
              <w:rPr>
                <w:lang w:val="en-US"/>
              </w:rPr>
              <w:t>.</w:t>
            </w:r>
          </w:p>
        </w:tc>
      </w:tr>
      <w:tr w:rsidR="00B66316" w:rsidRPr="00624768" w14:paraId="7A88D807" w14:textId="77777777" w:rsidTr="00D46B44">
        <w:tc>
          <w:tcPr>
            <w:tcW w:w="5031" w:type="dxa"/>
            <w:tcBorders>
              <w:top w:val="nil"/>
              <w:left w:val="nil"/>
              <w:bottom w:val="nil"/>
              <w:right w:val="nil"/>
            </w:tcBorders>
          </w:tcPr>
          <w:p w14:paraId="724A72B3" w14:textId="77777777" w:rsidR="00B66316" w:rsidRPr="00017D97" w:rsidRDefault="00B66316" w:rsidP="00B7318F">
            <w:pPr>
              <w:pStyle w:val="berschrift1"/>
              <w:numPr>
                <w:ilvl w:val="0"/>
                <w:numId w:val="0"/>
              </w:numPr>
              <w:ind w:left="567" w:hanging="567"/>
            </w:pPr>
            <w:bookmarkStart w:id="8" w:name="_Toc492627341"/>
            <w:bookmarkStart w:id="9" w:name="_Toc492643805"/>
            <w:r w:rsidRPr="00017D97">
              <w:t>§ 2. Technische Unterlagen und Anforderungen</w:t>
            </w:r>
            <w:bookmarkEnd w:id="8"/>
            <w:bookmarkEnd w:id="9"/>
          </w:p>
          <w:p w14:paraId="1FD95080" w14:textId="2868F9CF" w:rsidR="00B66316" w:rsidRPr="00B03DBD" w:rsidRDefault="00B66316" w:rsidP="00017D97">
            <w:pPr>
              <w:pStyle w:val="StandardDEEN"/>
            </w:pPr>
            <w:r w:rsidRPr="00B03DBD">
              <w:t>Die einzelnen Qualitätsanforderungen ergeben sich aus den jeweil</w:t>
            </w:r>
            <w:r w:rsidRPr="009E6835">
              <w:t xml:space="preserve">igen technischen Unterlagen zur Bestellung, insbesondere aus den dazugehörigen technischen Spezifikationen, </w:t>
            </w:r>
            <w:r w:rsidRPr="0057796A">
              <w:t>kundenspezifischen Anforderungen</w:t>
            </w:r>
            <w:r w:rsidRPr="0048406A">
              <w:t>, technischen Dokumentationen, Zeichnungen,</w:t>
            </w:r>
            <w:r w:rsidRPr="00B03DBD">
              <w:t xml:space="preserve"> Lieferbedingungen, Anweisungen, Lasten- und Pflichtenheften des Kunden, </w:t>
            </w:r>
            <w:r w:rsidRPr="009E6835">
              <w:t>Eigen- oder Fremdformen, Mustern</w:t>
            </w:r>
            <w:r>
              <w:t xml:space="preserve">, gesetzlichen und behördlichen Anforderungen </w:t>
            </w:r>
            <w:r w:rsidRPr="0048406A">
              <w:t>usw.</w:t>
            </w:r>
            <w:r w:rsidRPr="00B03DBD">
              <w:t xml:space="preserve"> Der Lieferant erhält vom Kunden immer die neuesten technischen Unterlagen in Druck- oder Datenform. </w:t>
            </w:r>
          </w:p>
          <w:p w14:paraId="5432E61A" w14:textId="7CA8F424" w:rsidR="00B66316" w:rsidRPr="0048406A" w:rsidRDefault="00B66316" w:rsidP="00017D97">
            <w:pPr>
              <w:pStyle w:val="StandardDEEN"/>
            </w:pPr>
            <w:r>
              <w:t>Des Weiteren ist der Lieferant verpflichtet dass alle zutreffenden Anforderungen in der gesamten Lieferkette weitergegeben werden – bis zum eigentlichen Ort der Herstellung.</w:t>
            </w:r>
          </w:p>
          <w:p w14:paraId="1F56F7F7" w14:textId="75E912B0" w:rsidR="00B66316" w:rsidRDefault="00B66316" w:rsidP="00017D97">
            <w:pPr>
              <w:pStyle w:val="StandardDEEN"/>
            </w:pPr>
            <w:r w:rsidRPr="00185230">
              <w:t>Der Lieferant ist verpflichtet, sicherzustellen, dass nach diesen, ihm vorliegenden und gemeinsam vereinbarten Unterlagen gefertigt und geprüft wird</w:t>
            </w:r>
            <w:r>
              <w:t xml:space="preserve">. </w:t>
            </w:r>
          </w:p>
        </w:tc>
        <w:tc>
          <w:tcPr>
            <w:tcW w:w="5031" w:type="dxa"/>
            <w:tcBorders>
              <w:top w:val="nil"/>
              <w:left w:val="nil"/>
              <w:bottom w:val="nil"/>
              <w:right w:val="nil"/>
            </w:tcBorders>
          </w:tcPr>
          <w:p w14:paraId="722D9CF6" w14:textId="77777777" w:rsidR="001954AE" w:rsidRPr="005C29F4" w:rsidRDefault="001954AE" w:rsidP="00B7318F">
            <w:pPr>
              <w:pStyle w:val="berschriftEN1"/>
              <w:numPr>
                <w:ilvl w:val="0"/>
                <w:numId w:val="0"/>
              </w:numPr>
              <w:ind w:left="567" w:hanging="567"/>
              <w:rPr>
                <w:lang w:val="en-US"/>
              </w:rPr>
            </w:pPr>
            <w:bookmarkStart w:id="10" w:name="_Toc492550462"/>
            <w:bookmarkStart w:id="11" w:name="_Toc492643806"/>
            <w:r w:rsidRPr="005C29F4">
              <w:rPr>
                <w:lang w:val="en-US"/>
              </w:rPr>
              <w:t>§ 2. Technical documents and requirements</w:t>
            </w:r>
            <w:bookmarkEnd w:id="10"/>
            <w:bookmarkEnd w:id="11"/>
          </w:p>
          <w:p w14:paraId="14E1E7A4" w14:textId="4B5E4FCD" w:rsidR="001954AE" w:rsidRDefault="001954AE" w:rsidP="005C29F4">
            <w:pPr>
              <w:pStyle w:val="StandardDEEN"/>
              <w:rPr>
                <w:szCs w:val="24"/>
                <w:lang w:val="en-US"/>
              </w:rPr>
            </w:pPr>
            <w:r>
              <w:rPr>
                <w:szCs w:val="24"/>
                <w:lang w:val="en-GB"/>
              </w:rPr>
              <w:t>The individual quality requirements result from the respective technical documents to the order, particularly from the accompanying technical specifications, customer-specific requirements</w:t>
            </w:r>
            <w:r w:rsidRPr="00FE3EA0">
              <w:rPr>
                <w:szCs w:val="24"/>
                <w:lang w:val="en-GB"/>
              </w:rPr>
              <w:t xml:space="preserve">, </w:t>
            </w:r>
            <w:r>
              <w:rPr>
                <w:szCs w:val="24"/>
                <w:lang w:val="en-GB"/>
              </w:rPr>
              <w:t>technical documentation, drawings, terms and conditions of delivery, customer requirements specifications, internal and externals forms</w:t>
            </w:r>
            <w:r w:rsidRPr="00FE3EA0">
              <w:rPr>
                <w:szCs w:val="24"/>
                <w:lang w:val="en-GB"/>
              </w:rPr>
              <w:t xml:space="preserve">, </w:t>
            </w:r>
            <w:r>
              <w:rPr>
                <w:szCs w:val="24"/>
                <w:lang w:val="en-GB"/>
              </w:rPr>
              <w:t xml:space="preserve">samples, statutory and official requirements etc. </w:t>
            </w:r>
            <w:r w:rsidRPr="00391FCF">
              <w:rPr>
                <w:szCs w:val="24"/>
                <w:lang w:val="en-US"/>
              </w:rPr>
              <w:t>The Supplier shall always be given the latest technical documents in printed and data form</w:t>
            </w:r>
            <w:r w:rsidR="00957768">
              <w:rPr>
                <w:szCs w:val="24"/>
                <w:lang w:val="en-US"/>
              </w:rPr>
              <w:t>.</w:t>
            </w:r>
          </w:p>
          <w:p w14:paraId="7C28514C" w14:textId="77777777" w:rsidR="00957768" w:rsidRPr="00391FCF" w:rsidRDefault="00957768" w:rsidP="00957768">
            <w:pPr>
              <w:pStyle w:val="StandardDEEN"/>
              <w:spacing w:before="0"/>
              <w:rPr>
                <w:szCs w:val="24"/>
                <w:lang w:val="en-US"/>
              </w:rPr>
            </w:pPr>
          </w:p>
          <w:p w14:paraId="05917A53" w14:textId="77777777" w:rsidR="001954AE" w:rsidRPr="00FE3EA0" w:rsidRDefault="001954AE" w:rsidP="005C29F4">
            <w:pPr>
              <w:pStyle w:val="StandardDEEN"/>
              <w:rPr>
                <w:szCs w:val="24"/>
                <w:lang w:val="en-GB"/>
              </w:rPr>
            </w:pPr>
            <w:r>
              <w:rPr>
                <w:szCs w:val="24"/>
                <w:lang w:val="en-GB"/>
              </w:rPr>
              <w:t>Furthermore, the Supplier is obliged to ensure that all correct requirements are reflected in the entire supply chain – through to the actual site of production</w:t>
            </w:r>
            <w:r w:rsidRPr="00FE3EA0">
              <w:rPr>
                <w:szCs w:val="24"/>
                <w:lang w:val="en-GB"/>
              </w:rPr>
              <w:t>.</w:t>
            </w:r>
          </w:p>
          <w:p w14:paraId="29BF369B" w14:textId="77777777" w:rsidR="00957768" w:rsidRDefault="00957768" w:rsidP="00957768">
            <w:pPr>
              <w:pStyle w:val="StandardDEEN"/>
              <w:spacing w:before="0"/>
              <w:rPr>
                <w:szCs w:val="24"/>
                <w:lang w:val="en-GB"/>
              </w:rPr>
            </w:pPr>
          </w:p>
          <w:p w14:paraId="667390DA" w14:textId="586DA0AA" w:rsidR="00B66316" w:rsidRPr="001954AE" w:rsidRDefault="001954AE" w:rsidP="00957768">
            <w:pPr>
              <w:pStyle w:val="StandardDEEN"/>
              <w:rPr>
                <w:lang w:val="en-GB"/>
              </w:rPr>
            </w:pPr>
            <w:r>
              <w:rPr>
                <w:szCs w:val="24"/>
                <w:lang w:val="en-GB"/>
              </w:rPr>
              <w:t>The Supplier is obliged to ensure that production is implemented and tested in accordance with these jointly agreed documents available to it</w:t>
            </w:r>
            <w:r w:rsidRPr="00FE3EA0">
              <w:rPr>
                <w:szCs w:val="24"/>
                <w:lang w:val="en-GB"/>
              </w:rPr>
              <w:t>.</w:t>
            </w:r>
          </w:p>
        </w:tc>
      </w:tr>
      <w:tr w:rsidR="00B66316" w:rsidRPr="00624768" w14:paraId="1DDAA87D" w14:textId="77777777" w:rsidTr="00D46B44">
        <w:tc>
          <w:tcPr>
            <w:tcW w:w="5031" w:type="dxa"/>
            <w:tcBorders>
              <w:top w:val="nil"/>
              <w:left w:val="nil"/>
              <w:bottom w:val="nil"/>
              <w:right w:val="nil"/>
            </w:tcBorders>
          </w:tcPr>
          <w:p w14:paraId="0367A53F" w14:textId="77777777" w:rsidR="00B66316" w:rsidRPr="00017D97" w:rsidRDefault="00B66316" w:rsidP="00B7318F">
            <w:pPr>
              <w:pStyle w:val="berschrift1"/>
              <w:numPr>
                <w:ilvl w:val="0"/>
                <w:numId w:val="0"/>
              </w:numPr>
              <w:ind w:left="510" w:hanging="510"/>
            </w:pPr>
            <w:bookmarkStart w:id="12" w:name="_Toc492627342"/>
            <w:bookmarkStart w:id="13" w:name="_Toc492643807"/>
            <w:r w:rsidRPr="00017D97">
              <w:t>§ 3. Allgemeine Anforderungen an das Qualitätsmanagementsystem</w:t>
            </w:r>
            <w:bookmarkEnd w:id="12"/>
            <w:bookmarkEnd w:id="13"/>
          </w:p>
          <w:p w14:paraId="70B3EFAF" w14:textId="570E9482" w:rsidR="007F24C8" w:rsidRDefault="00B66316" w:rsidP="007F24C8">
            <w:pPr>
              <w:pStyle w:val="StandardDEEN"/>
            </w:pPr>
            <w:r>
              <w:t>Der Lieferant wird seine Leistungen unter Anwendung eines Qualitätsmanage</w:t>
            </w:r>
            <w:r w:rsidR="00624768">
              <w:t xml:space="preserve">mentsystems entsprechend den </w:t>
            </w:r>
            <w:bookmarkStart w:id="14" w:name="_GoBack"/>
            <w:r w:rsidR="00624768" w:rsidRPr="00624768">
              <w:rPr>
                <w:color w:val="0070C0"/>
              </w:rPr>
              <w:t>IA</w:t>
            </w:r>
            <w:r w:rsidRPr="00624768">
              <w:rPr>
                <w:color w:val="0070C0"/>
              </w:rPr>
              <w:t>T</w:t>
            </w:r>
            <w:r w:rsidR="00624768" w:rsidRPr="00624768">
              <w:rPr>
                <w:color w:val="0070C0"/>
              </w:rPr>
              <w:t>F</w:t>
            </w:r>
            <w:bookmarkEnd w:id="14"/>
            <w:r>
              <w:t xml:space="preserve"> 16949 oder VDA 6.1, mindestens aber nach DIN ISO 9001:2015 ff </w:t>
            </w:r>
            <w:r w:rsidR="009C5E83" w:rsidRPr="009C5E83">
              <w:rPr>
                <w:color w:val="548DD4" w:themeColor="text2" w:themeTint="99"/>
              </w:rPr>
              <w:t xml:space="preserve">und </w:t>
            </w:r>
            <w:r w:rsidR="007F24C8">
              <w:rPr>
                <w:color w:val="548DD4" w:themeColor="text2" w:themeTint="99"/>
              </w:rPr>
              <w:t>bestätigend</w:t>
            </w:r>
            <w:r w:rsidR="009C5E83" w:rsidRPr="009C5E83">
              <w:rPr>
                <w:color w:val="548DD4" w:themeColor="text2" w:themeTint="99"/>
              </w:rPr>
              <w:t xml:space="preserve">, dass die Minimum Automotive Quality Management Systems Requirements (MAQMSR) erfüllt werden, </w:t>
            </w:r>
            <w:r>
              <w:t>erbringen und dieses System ständig dem Stand der Technik weiterentwickeln.</w:t>
            </w:r>
          </w:p>
          <w:p w14:paraId="07635720" w14:textId="2717B8E9" w:rsidR="007F24C8" w:rsidRDefault="007F24C8" w:rsidP="007F24C8">
            <w:pPr>
              <w:pStyle w:val="StandardDEEN"/>
            </w:pPr>
            <w:r>
              <w:rPr>
                <w:color w:val="548DD4" w:themeColor="text2" w:themeTint="99"/>
              </w:rPr>
              <w:t xml:space="preserve">Die MAQMSR werden von der IATF, z.B. </w:t>
            </w:r>
            <w:r w:rsidRPr="007F24C8">
              <w:rPr>
                <w:color w:val="548DD4" w:themeColor="text2" w:themeTint="99"/>
              </w:rPr>
              <w:t xml:space="preserve">unter </w:t>
            </w:r>
            <w:hyperlink r:id="rId12" w:history="1">
              <w:r w:rsidRPr="007F24C8">
                <w:rPr>
                  <w:rStyle w:val="Hyperlink"/>
                  <w:color w:val="548DD4" w:themeColor="text2" w:themeTint="99"/>
                </w:rPr>
                <w:t>https://www.iatfglobaloversight.org/wp/wp-content/uploads/2016/12/Minimum-Automotive-Quality-Management-System-Requirements-for-Sub-tier-suppliers-2nd-Ed.pdf</w:t>
              </w:r>
            </w:hyperlink>
            <w:r w:rsidRPr="007F24C8">
              <w:rPr>
                <w:color w:val="548DD4" w:themeColor="text2" w:themeTint="99"/>
              </w:rPr>
              <w:t xml:space="preserve"> zur Verfügung gestellt.</w:t>
            </w:r>
          </w:p>
          <w:p w14:paraId="279FF4F7" w14:textId="64B46E85" w:rsidR="00B66316" w:rsidRDefault="00B66316" w:rsidP="00017D97">
            <w:pPr>
              <w:pStyle w:val="StandardDEEN"/>
            </w:pPr>
            <w:r w:rsidRPr="00B03DBD">
              <w:t>Darüber hinaus ist der Lieferant dazu verpflichtet, seine Vorlieferanten vertraglich in sein Qualitätsmanagementsystem einzubeziehen oder selbst die Qualität der Vorlieferungen zu sichern. KAYSER kann vom Lieferanten dokumentierte Nachweise verlangen, dass der Lieferant sich von der Wirksamkeit des Qualitätsmanagementsystems bei seinen Unterlieferanten überzeugt hat.</w:t>
            </w:r>
          </w:p>
        </w:tc>
        <w:tc>
          <w:tcPr>
            <w:tcW w:w="5031" w:type="dxa"/>
            <w:tcBorders>
              <w:top w:val="nil"/>
              <w:left w:val="nil"/>
              <w:bottom w:val="nil"/>
              <w:right w:val="nil"/>
            </w:tcBorders>
          </w:tcPr>
          <w:p w14:paraId="28A09CF1" w14:textId="77777777" w:rsidR="001954AE" w:rsidRPr="005C29F4" w:rsidRDefault="001954AE" w:rsidP="00B7318F">
            <w:pPr>
              <w:pStyle w:val="berschriftEN1"/>
              <w:numPr>
                <w:ilvl w:val="0"/>
                <w:numId w:val="0"/>
              </w:numPr>
              <w:ind w:left="567" w:hanging="567"/>
              <w:rPr>
                <w:lang w:val="en-US"/>
              </w:rPr>
            </w:pPr>
            <w:bookmarkStart w:id="15" w:name="_Toc492550463"/>
            <w:bookmarkStart w:id="16" w:name="_Toc492643808"/>
            <w:r w:rsidRPr="005C29F4">
              <w:rPr>
                <w:lang w:val="en-US"/>
              </w:rPr>
              <w:t>§ 3. General requirements placed on the Quality Management System</w:t>
            </w:r>
            <w:bookmarkEnd w:id="15"/>
            <w:bookmarkEnd w:id="16"/>
            <w:r w:rsidRPr="005C29F4">
              <w:rPr>
                <w:lang w:val="en-US"/>
              </w:rPr>
              <w:t xml:space="preserve"> </w:t>
            </w:r>
          </w:p>
          <w:p w14:paraId="10B2946F" w14:textId="77777777" w:rsidR="007F24C8" w:rsidRDefault="001954AE" w:rsidP="005C29F4">
            <w:pPr>
              <w:pStyle w:val="StandardDEEN"/>
              <w:rPr>
                <w:szCs w:val="24"/>
                <w:lang w:val="en-GB"/>
              </w:rPr>
            </w:pPr>
            <w:r w:rsidRPr="00391FCF">
              <w:rPr>
                <w:szCs w:val="24"/>
                <w:lang w:val="en-GB"/>
              </w:rPr>
              <w:t>The Supplier shall provide its services on the basis of a quality manageme</w:t>
            </w:r>
            <w:r w:rsidR="009C5E83">
              <w:rPr>
                <w:szCs w:val="24"/>
                <w:lang w:val="en-GB"/>
              </w:rPr>
              <w:t xml:space="preserve">nt system in accordance with </w:t>
            </w:r>
            <w:r w:rsidR="009C5E83" w:rsidRPr="009C5E83">
              <w:rPr>
                <w:color w:val="548DD4" w:themeColor="text2" w:themeTint="99"/>
                <w:szCs w:val="24"/>
                <w:lang w:val="en-GB"/>
              </w:rPr>
              <w:t>IA</w:t>
            </w:r>
            <w:r w:rsidRPr="009C5E83">
              <w:rPr>
                <w:color w:val="548DD4" w:themeColor="text2" w:themeTint="99"/>
                <w:szCs w:val="24"/>
                <w:lang w:val="en-GB"/>
              </w:rPr>
              <w:t>T</w:t>
            </w:r>
            <w:r w:rsidR="009C5E83" w:rsidRPr="009C5E83">
              <w:rPr>
                <w:color w:val="548DD4" w:themeColor="text2" w:themeTint="99"/>
                <w:szCs w:val="24"/>
                <w:lang w:val="en-GB"/>
              </w:rPr>
              <w:t>F</w:t>
            </w:r>
            <w:r w:rsidRPr="00391FCF">
              <w:rPr>
                <w:szCs w:val="24"/>
                <w:lang w:val="en-GB"/>
              </w:rPr>
              <w:t xml:space="preserve"> 16949 or VDA 6.1, </w:t>
            </w:r>
            <w:r>
              <w:rPr>
                <w:szCs w:val="24"/>
                <w:lang w:val="en-GB"/>
              </w:rPr>
              <w:t xml:space="preserve">and at least in accordance with </w:t>
            </w:r>
            <w:r w:rsidRPr="00391FCF">
              <w:rPr>
                <w:szCs w:val="24"/>
                <w:lang w:val="en-GB"/>
              </w:rPr>
              <w:t>DIN ISO 9001:2015 ff</w:t>
            </w:r>
            <w:r>
              <w:rPr>
                <w:szCs w:val="24"/>
                <w:lang w:val="en-GB"/>
              </w:rPr>
              <w:t>.</w:t>
            </w:r>
            <w:r w:rsidR="009C5E83">
              <w:rPr>
                <w:szCs w:val="24"/>
                <w:lang w:val="en-GB"/>
              </w:rPr>
              <w:t xml:space="preserve"> </w:t>
            </w:r>
            <w:r w:rsidR="009C5E83" w:rsidRPr="009C5E83">
              <w:rPr>
                <w:color w:val="548DD4" w:themeColor="text2" w:themeTint="99"/>
                <w:szCs w:val="24"/>
                <w:lang w:val="en-GB"/>
              </w:rPr>
              <w:t>confirming that the Minimum Automotive Quality Management Systems Requirements (MAQMSR) are fulfilled</w:t>
            </w:r>
            <w:r>
              <w:rPr>
                <w:szCs w:val="24"/>
                <w:lang w:val="en-GB"/>
              </w:rPr>
              <w:t>, and shall continuously further develop this system in line with the state of the art</w:t>
            </w:r>
            <w:r w:rsidRPr="00391FCF">
              <w:rPr>
                <w:szCs w:val="24"/>
                <w:lang w:val="en-GB"/>
              </w:rPr>
              <w:t>.</w:t>
            </w:r>
            <w:r w:rsidR="007F24C8">
              <w:rPr>
                <w:szCs w:val="24"/>
                <w:lang w:val="en-GB"/>
              </w:rPr>
              <w:t xml:space="preserve"> </w:t>
            </w:r>
          </w:p>
          <w:p w14:paraId="54FF0285" w14:textId="0811EAC6" w:rsidR="007F24C8" w:rsidRPr="007F24C8" w:rsidRDefault="007F24C8" w:rsidP="005C29F4">
            <w:pPr>
              <w:pStyle w:val="StandardDEEN"/>
              <w:rPr>
                <w:color w:val="548DD4" w:themeColor="text2" w:themeTint="99"/>
                <w:szCs w:val="24"/>
                <w:lang w:val="en-GB"/>
              </w:rPr>
            </w:pPr>
            <w:r w:rsidRPr="007F24C8">
              <w:rPr>
                <w:color w:val="548DD4" w:themeColor="text2" w:themeTint="99"/>
                <w:szCs w:val="24"/>
                <w:lang w:val="en-GB"/>
              </w:rPr>
              <w:t xml:space="preserve">The MAQMSR are provided by the IATF, e.g. via </w:t>
            </w:r>
            <w:hyperlink r:id="rId13" w:history="1">
              <w:r w:rsidRPr="007F24C8">
                <w:rPr>
                  <w:rStyle w:val="Hyperlink"/>
                  <w:color w:val="548DD4" w:themeColor="text2" w:themeTint="99"/>
                  <w:szCs w:val="24"/>
                  <w:lang w:val="en-GB"/>
                </w:rPr>
                <w:t>https://www.iatfglobaloversight.org/wp/wp-content/uploads/2016/12/Minimum-Automotive-Quality-Management-System-Requirements-for-Sub-tier-suppliers-2nd-Ed.pdf</w:t>
              </w:r>
            </w:hyperlink>
            <w:r w:rsidRPr="007F24C8">
              <w:rPr>
                <w:color w:val="548DD4" w:themeColor="text2" w:themeTint="99"/>
                <w:szCs w:val="24"/>
                <w:lang w:val="en-GB"/>
              </w:rPr>
              <w:t xml:space="preserve">. </w:t>
            </w:r>
          </w:p>
          <w:p w14:paraId="3E8560AD" w14:textId="0EF7D6FB" w:rsidR="00B66316" w:rsidRPr="001954AE" w:rsidRDefault="001954AE" w:rsidP="005C29F4">
            <w:pPr>
              <w:pStyle w:val="StandardDEEN"/>
              <w:rPr>
                <w:lang w:val="en-US"/>
              </w:rPr>
            </w:pPr>
            <w:r w:rsidRPr="00AC463F">
              <w:rPr>
                <w:szCs w:val="24"/>
                <w:lang w:val="en-GB"/>
              </w:rPr>
              <w:t xml:space="preserve">In addition, the Supplier is obliged to contractually incorporate its suppliers in its quality management system or to ensure the quality of the deliveries </w:t>
            </w:r>
            <w:r>
              <w:rPr>
                <w:szCs w:val="24"/>
                <w:lang w:val="en-GB"/>
              </w:rPr>
              <w:t xml:space="preserve">from its suppliers </w:t>
            </w:r>
            <w:r w:rsidRPr="00AC463F">
              <w:rPr>
                <w:szCs w:val="24"/>
                <w:lang w:val="en-GB"/>
              </w:rPr>
              <w:t xml:space="preserve">itself. </w:t>
            </w:r>
            <w:r w:rsidRPr="00103D07">
              <w:rPr>
                <w:szCs w:val="24"/>
                <w:lang w:val="en-US"/>
              </w:rPr>
              <w:t>KAYSER may request documented evidence from the Supplier that the Supplier has convinced itself of the efficacy of the quality management system amongst its su</w:t>
            </w:r>
            <w:r>
              <w:rPr>
                <w:szCs w:val="24"/>
                <w:lang w:val="en-US"/>
              </w:rPr>
              <w:t>b</w:t>
            </w:r>
            <w:r w:rsidRPr="00103D07">
              <w:rPr>
                <w:szCs w:val="24"/>
                <w:lang w:val="en-US"/>
              </w:rPr>
              <w:t>-suppliers.</w:t>
            </w:r>
          </w:p>
        </w:tc>
      </w:tr>
      <w:tr w:rsidR="00B66316" w:rsidRPr="00624768" w14:paraId="5867CBB2" w14:textId="77777777" w:rsidTr="00D46B44">
        <w:tc>
          <w:tcPr>
            <w:tcW w:w="5031" w:type="dxa"/>
            <w:tcBorders>
              <w:top w:val="nil"/>
              <w:left w:val="nil"/>
              <w:bottom w:val="nil"/>
              <w:right w:val="nil"/>
            </w:tcBorders>
          </w:tcPr>
          <w:p w14:paraId="7CB2A14C" w14:textId="77777777" w:rsidR="00B66316" w:rsidRPr="00017D97" w:rsidRDefault="00B66316" w:rsidP="00B7318F">
            <w:pPr>
              <w:pStyle w:val="berschrift1"/>
              <w:numPr>
                <w:ilvl w:val="0"/>
                <w:numId w:val="0"/>
              </w:numPr>
              <w:ind w:left="510" w:hanging="510"/>
            </w:pPr>
            <w:bookmarkStart w:id="17" w:name="_Toc492627343"/>
            <w:bookmarkStart w:id="18" w:name="_Toc492643809"/>
            <w:r w:rsidRPr="00017D97">
              <w:t>§ 4. Produktionsprozess- und Produktfreigabe (PPF)</w:t>
            </w:r>
            <w:bookmarkEnd w:id="17"/>
            <w:bookmarkEnd w:id="18"/>
          </w:p>
          <w:p w14:paraId="76340735" w14:textId="77777777" w:rsidR="00B66316" w:rsidRPr="0057796A" w:rsidRDefault="00B66316" w:rsidP="00017D97">
            <w:pPr>
              <w:pStyle w:val="StandardDEEN"/>
            </w:pPr>
            <w:r w:rsidRPr="0057796A">
              <w:t xml:space="preserve">Der Lieferant ist dazu verpflichtet, vor der ersten Lieferung von Serienteilen eine Erstbemusterung gemäß VDA Band 2 </w:t>
            </w:r>
            <w:r>
              <w:t xml:space="preserve">(Vorlagestufe 3) oder PPAP (Level 3) </w:t>
            </w:r>
            <w:r w:rsidRPr="0057796A">
              <w:t xml:space="preserve">durchzuführen, sofern nicht anders vereinbart. Die Vorlagestufe ist mit KAYSER vor der Bemusterung abzustimmen. </w:t>
            </w:r>
          </w:p>
          <w:p w14:paraId="2FE381E8" w14:textId="35ED2AD0" w:rsidR="00B66316" w:rsidRDefault="00B66316" w:rsidP="00017D97">
            <w:pPr>
              <w:pStyle w:val="StandardDEEN"/>
            </w:pPr>
            <w:r w:rsidRPr="0057796A">
              <w:t>Wenn zum Zeitpunkt der ersten Serienlieferung keine Freigabe vorliegt, muss durch den Lieferanten vor Lieferung der Teile eine Abweichgenehmigung gestellt werden.</w:t>
            </w:r>
          </w:p>
        </w:tc>
        <w:tc>
          <w:tcPr>
            <w:tcW w:w="5031" w:type="dxa"/>
            <w:tcBorders>
              <w:top w:val="nil"/>
              <w:left w:val="nil"/>
              <w:bottom w:val="nil"/>
              <w:right w:val="nil"/>
            </w:tcBorders>
          </w:tcPr>
          <w:p w14:paraId="62FC5FB4" w14:textId="77777777" w:rsidR="001954AE" w:rsidRPr="005C29F4" w:rsidRDefault="001954AE" w:rsidP="00B7318F">
            <w:pPr>
              <w:pStyle w:val="berschriftEN1"/>
              <w:numPr>
                <w:ilvl w:val="0"/>
                <w:numId w:val="0"/>
              </w:numPr>
              <w:ind w:left="567" w:hanging="567"/>
              <w:rPr>
                <w:lang w:val="en-US"/>
              </w:rPr>
            </w:pPr>
            <w:bookmarkStart w:id="19" w:name="_Toc492550464"/>
            <w:bookmarkStart w:id="20" w:name="_Toc492643810"/>
            <w:r w:rsidRPr="005C29F4">
              <w:rPr>
                <w:lang w:val="en-US"/>
              </w:rPr>
              <w:t>§ 4. Production process and product approval (PPF)</w:t>
            </w:r>
            <w:bookmarkEnd w:id="19"/>
            <w:bookmarkEnd w:id="20"/>
          </w:p>
          <w:p w14:paraId="5147D7A4" w14:textId="77777777" w:rsidR="001954AE" w:rsidRPr="000E5039" w:rsidRDefault="001954AE" w:rsidP="005C29F4">
            <w:pPr>
              <w:pStyle w:val="StandardDEEN"/>
              <w:rPr>
                <w:lang w:val="en-GB"/>
              </w:rPr>
            </w:pPr>
            <w:r w:rsidRPr="00DC6851">
              <w:rPr>
                <w:lang w:val="en-US"/>
              </w:rPr>
              <w:t xml:space="preserve">The supplier is obliged to conduct initial sampling in accordance with </w:t>
            </w:r>
            <w:r w:rsidRPr="000E5039">
              <w:rPr>
                <w:lang w:val="en-US"/>
              </w:rPr>
              <w:t xml:space="preserve">VDA </w:t>
            </w:r>
            <w:r w:rsidRPr="00DC6851">
              <w:rPr>
                <w:lang w:val="en-US"/>
              </w:rPr>
              <w:t xml:space="preserve">Volume </w:t>
            </w:r>
            <w:r w:rsidRPr="000E5039">
              <w:rPr>
                <w:lang w:val="en-US"/>
              </w:rPr>
              <w:t xml:space="preserve">2 </w:t>
            </w:r>
            <w:r w:rsidRPr="00DC6851">
              <w:rPr>
                <w:lang w:val="en-US"/>
              </w:rPr>
              <w:t>(</w:t>
            </w:r>
            <w:r>
              <w:rPr>
                <w:lang w:val="en-US"/>
              </w:rPr>
              <w:t xml:space="preserve">submission level </w:t>
            </w:r>
            <w:r w:rsidRPr="00DC6851">
              <w:rPr>
                <w:lang w:val="en-US"/>
              </w:rPr>
              <w:t>3) or PPAP (</w:t>
            </w:r>
            <w:r>
              <w:rPr>
                <w:lang w:val="en-US"/>
              </w:rPr>
              <w:t>l</w:t>
            </w:r>
            <w:r w:rsidRPr="00DC6851">
              <w:rPr>
                <w:lang w:val="en-US"/>
              </w:rPr>
              <w:t xml:space="preserve">evel 3) </w:t>
            </w:r>
            <w:r>
              <w:rPr>
                <w:lang w:val="en-US"/>
              </w:rPr>
              <w:t>before the first delivery of series parts if nothing to the contrary has been agreed</w:t>
            </w:r>
            <w:r w:rsidRPr="000E5039">
              <w:rPr>
                <w:lang w:val="en-US"/>
              </w:rPr>
              <w:t xml:space="preserve">. </w:t>
            </w:r>
            <w:r>
              <w:rPr>
                <w:lang w:val="en-US"/>
              </w:rPr>
              <w:t xml:space="preserve">The submission level </w:t>
            </w:r>
            <w:r>
              <w:rPr>
                <w:lang w:val="en-GB"/>
              </w:rPr>
              <w:t xml:space="preserve">is to be agreed with </w:t>
            </w:r>
            <w:r w:rsidRPr="000E5039">
              <w:rPr>
                <w:lang w:val="en-GB"/>
              </w:rPr>
              <w:t xml:space="preserve">KAYSER </w:t>
            </w:r>
            <w:r>
              <w:rPr>
                <w:lang w:val="en-GB"/>
              </w:rPr>
              <w:t>before sampling</w:t>
            </w:r>
            <w:r w:rsidRPr="000E5039">
              <w:rPr>
                <w:lang w:val="en-GB"/>
              </w:rPr>
              <w:t xml:space="preserve">. </w:t>
            </w:r>
          </w:p>
          <w:p w14:paraId="45FB653E" w14:textId="7EB4B3B8" w:rsidR="00B66316" w:rsidRPr="001954AE" w:rsidRDefault="001954AE" w:rsidP="00957768">
            <w:pPr>
              <w:pStyle w:val="StandardDEEN"/>
              <w:rPr>
                <w:lang w:val="en-GB"/>
              </w:rPr>
            </w:pPr>
            <w:r>
              <w:rPr>
                <w:lang w:val="en-GB"/>
              </w:rPr>
              <w:t>If no approval has been given on the date of the first series delivery, a waiver must be created by the supplier before the parts are delivered</w:t>
            </w:r>
            <w:r w:rsidRPr="000E5039">
              <w:rPr>
                <w:lang w:val="en-GB"/>
              </w:rPr>
              <w:t>.</w:t>
            </w:r>
          </w:p>
        </w:tc>
      </w:tr>
    </w:tbl>
    <w:p w14:paraId="70A284B9" w14:textId="20812126" w:rsidR="00957768" w:rsidRPr="00B7318F" w:rsidRDefault="00957768">
      <w:pPr>
        <w:rPr>
          <w:lang w:val="en-US"/>
        </w:rPr>
      </w:pPr>
    </w:p>
    <w:tbl>
      <w:tblPr>
        <w:tblStyle w:val="Tabellenraster"/>
        <w:tblW w:w="0" w:type="auto"/>
        <w:tblLook w:val="04A0" w:firstRow="1" w:lastRow="0" w:firstColumn="1" w:lastColumn="0" w:noHBand="0" w:noVBand="1"/>
      </w:tblPr>
      <w:tblGrid>
        <w:gridCol w:w="5026"/>
        <w:gridCol w:w="4896"/>
      </w:tblGrid>
      <w:tr w:rsidR="00B66316" w:rsidRPr="00624768" w14:paraId="1CDB112D" w14:textId="77777777" w:rsidTr="00D46B44">
        <w:tc>
          <w:tcPr>
            <w:tcW w:w="5031" w:type="dxa"/>
            <w:tcBorders>
              <w:top w:val="nil"/>
              <w:left w:val="nil"/>
              <w:bottom w:val="nil"/>
              <w:right w:val="nil"/>
            </w:tcBorders>
          </w:tcPr>
          <w:p w14:paraId="22A42315" w14:textId="755FA0A3" w:rsidR="00B66316" w:rsidRDefault="00B66316" w:rsidP="00B7318F">
            <w:pPr>
              <w:pStyle w:val="berschrift1"/>
              <w:numPr>
                <w:ilvl w:val="0"/>
                <w:numId w:val="0"/>
              </w:numPr>
              <w:ind w:left="567" w:hanging="567"/>
            </w:pPr>
            <w:bookmarkStart w:id="21" w:name="_Toc492643811"/>
            <w:r w:rsidRPr="0057796A">
              <w:t>§ 5. Produktsicherheit</w:t>
            </w:r>
            <w:r>
              <w:t>sbeauftragter (PSB)</w:t>
            </w:r>
            <w:bookmarkEnd w:id="21"/>
          </w:p>
          <w:p w14:paraId="3D17A443" w14:textId="7CE6928D" w:rsidR="00B66316" w:rsidRPr="00B66316" w:rsidRDefault="00B66316" w:rsidP="00017D97">
            <w:pPr>
              <w:pStyle w:val="StandardDEEN"/>
            </w:pPr>
            <w:r w:rsidRPr="0057796A">
              <w:t>Der Lieferant ist dazu verpflich</w:t>
            </w:r>
            <w:r>
              <w:t>t</w:t>
            </w:r>
            <w:r w:rsidRPr="0057796A">
              <w:t>et eine</w:t>
            </w:r>
            <w:r>
              <w:t>n</w:t>
            </w:r>
            <w:r w:rsidRPr="0057796A">
              <w:t xml:space="preserve"> Produktsicherheitsbea</w:t>
            </w:r>
            <w:r>
              <w:t>u</w:t>
            </w:r>
            <w:r w:rsidRPr="0057796A">
              <w:t>ftragten</w:t>
            </w:r>
            <w:r>
              <w:t xml:space="preserve"> (PSB)</w:t>
            </w:r>
            <w:r w:rsidRPr="0057796A">
              <w:t xml:space="preserve"> zu benennen </w:t>
            </w:r>
            <w:r>
              <w:t>der die Kenntnisse, Aufgaben und Kompetenzen des mitgeltenden Dokuments „ Aufgaben des Produktsicherheitsbeauftragten (PSB) beim Lieferanten“erfüllt.</w:t>
            </w:r>
          </w:p>
        </w:tc>
        <w:tc>
          <w:tcPr>
            <w:tcW w:w="5031" w:type="dxa"/>
            <w:tcBorders>
              <w:top w:val="nil"/>
              <w:left w:val="nil"/>
              <w:bottom w:val="nil"/>
              <w:right w:val="nil"/>
            </w:tcBorders>
          </w:tcPr>
          <w:p w14:paraId="423C5C06" w14:textId="77777777" w:rsidR="001954AE" w:rsidRPr="00FE3EA0" w:rsidRDefault="001954AE" w:rsidP="00AB30AD">
            <w:pPr>
              <w:pStyle w:val="berschriftEN1"/>
              <w:numPr>
                <w:ilvl w:val="0"/>
                <w:numId w:val="0"/>
              </w:numPr>
              <w:rPr>
                <w:lang w:val="en-GB"/>
              </w:rPr>
            </w:pPr>
            <w:bookmarkStart w:id="22" w:name="_Toc492643812"/>
            <w:r w:rsidRPr="000E5039">
              <w:rPr>
                <w:lang w:val="en-GB"/>
              </w:rPr>
              <w:t>§ 5. Produ</w:t>
            </w:r>
            <w:r>
              <w:rPr>
                <w:lang w:val="en-GB"/>
              </w:rPr>
              <w:t xml:space="preserve">ct safety officer </w:t>
            </w:r>
            <w:r w:rsidRPr="00FE3EA0">
              <w:rPr>
                <w:lang w:val="en-GB"/>
              </w:rPr>
              <w:t>(PS</w:t>
            </w:r>
            <w:r>
              <w:rPr>
                <w:lang w:val="en-GB"/>
              </w:rPr>
              <w:t>O</w:t>
            </w:r>
            <w:r w:rsidRPr="00FE3EA0">
              <w:rPr>
                <w:lang w:val="en-GB"/>
              </w:rPr>
              <w:t>)</w:t>
            </w:r>
            <w:bookmarkEnd w:id="22"/>
          </w:p>
          <w:p w14:paraId="25CAA29F" w14:textId="77777777" w:rsidR="00957768" w:rsidRDefault="00957768" w:rsidP="00957768">
            <w:pPr>
              <w:pStyle w:val="StandardDEEN"/>
              <w:spacing w:before="340"/>
              <w:rPr>
                <w:lang w:val="en-US"/>
              </w:rPr>
            </w:pPr>
          </w:p>
          <w:p w14:paraId="4F056406" w14:textId="57BD240B" w:rsidR="00B66316" w:rsidRPr="001954AE" w:rsidRDefault="001954AE" w:rsidP="00957768">
            <w:pPr>
              <w:pStyle w:val="StandardDEEN"/>
              <w:spacing w:before="0"/>
              <w:rPr>
                <w:lang w:val="en-GB"/>
              </w:rPr>
            </w:pPr>
            <w:r w:rsidRPr="000F3C55">
              <w:rPr>
                <w:lang w:val="en-US"/>
              </w:rPr>
              <w:t>The Supplier is obliged to appoint a product safety officer who has the knowledge, tasks and responsibilities set out in the co-applicable document “</w:t>
            </w:r>
            <w:r>
              <w:rPr>
                <w:lang w:val="en-US"/>
              </w:rPr>
              <w:t>Tasks of the supplier’s product safety officer (PSO)” (</w:t>
            </w:r>
            <w:r w:rsidRPr="000F3C55">
              <w:rPr>
                <w:i/>
                <w:lang w:val="en-US"/>
              </w:rPr>
              <w:t>Aufgaben des Produktsicherheitsbeauftragten (PSB) beim Lieferanten</w:t>
            </w:r>
            <w:r>
              <w:rPr>
                <w:lang w:val="en-US"/>
              </w:rPr>
              <w:t>)</w:t>
            </w:r>
            <w:r w:rsidRPr="00FE3EA0">
              <w:rPr>
                <w:lang w:val="en-GB"/>
              </w:rPr>
              <w:t>.</w:t>
            </w:r>
          </w:p>
        </w:tc>
      </w:tr>
      <w:tr w:rsidR="00B66316" w:rsidRPr="00624768" w14:paraId="18193B31" w14:textId="77777777" w:rsidTr="00D46B44">
        <w:tc>
          <w:tcPr>
            <w:tcW w:w="5031" w:type="dxa"/>
            <w:tcBorders>
              <w:top w:val="nil"/>
              <w:left w:val="nil"/>
              <w:bottom w:val="nil"/>
              <w:right w:val="nil"/>
            </w:tcBorders>
          </w:tcPr>
          <w:p w14:paraId="1B9B095A" w14:textId="19B3BC93" w:rsidR="00B66316" w:rsidRPr="00017D97" w:rsidRDefault="00B66316" w:rsidP="00017D97">
            <w:pPr>
              <w:pStyle w:val="berschrift1"/>
              <w:numPr>
                <w:ilvl w:val="0"/>
                <w:numId w:val="0"/>
              </w:numPr>
              <w:ind w:left="357" w:hanging="357"/>
            </w:pPr>
            <w:bookmarkStart w:id="23" w:name="_Toc492627344"/>
            <w:bookmarkStart w:id="24" w:name="_Toc492643813"/>
            <w:r w:rsidRPr="00017D97">
              <w:t>§ 6. Abweichungen</w:t>
            </w:r>
            <w:bookmarkEnd w:id="23"/>
            <w:bookmarkEnd w:id="24"/>
          </w:p>
          <w:p w14:paraId="4CE39FFE" w14:textId="32C7CB9E" w:rsidR="00B66316" w:rsidRDefault="00B66316" w:rsidP="00017D97">
            <w:pPr>
              <w:pStyle w:val="StandardDEEN"/>
            </w:pPr>
            <w:r w:rsidRPr="0048406A">
              <w:t>Kann der Lieferant</w:t>
            </w:r>
            <w:r w:rsidRPr="0048406A" w:rsidDel="00563256">
              <w:t xml:space="preserve"> </w:t>
            </w:r>
            <w:r w:rsidRPr="0048406A">
              <w:t>d</w:t>
            </w:r>
            <w:r w:rsidRPr="00B03DBD">
              <w:t>ie vertraglich festgelegte technische Dokumentationen zur Bestellung  nicht einhalten, ist er verpflichtet dies unverzüglich sch</w:t>
            </w:r>
            <w:r w:rsidRPr="009E6835">
              <w:t>riftlich an KAYSER mitzuteilen.</w:t>
            </w:r>
          </w:p>
        </w:tc>
        <w:tc>
          <w:tcPr>
            <w:tcW w:w="5031" w:type="dxa"/>
            <w:tcBorders>
              <w:top w:val="nil"/>
              <w:left w:val="nil"/>
              <w:bottom w:val="nil"/>
              <w:right w:val="nil"/>
            </w:tcBorders>
          </w:tcPr>
          <w:p w14:paraId="4D76D881" w14:textId="77777777" w:rsidR="001954AE" w:rsidRPr="005C29F4" w:rsidRDefault="001954AE" w:rsidP="00AB30AD">
            <w:pPr>
              <w:pStyle w:val="berschriftEN1"/>
              <w:numPr>
                <w:ilvl w:val="0"/>
                <w:numId w:val="0"/>
              </w:numPr>
              <w:rPr>
                <w:lang w:val="en-US"/>
              </w:rPr>
            </w:pPr>
            <w:bookmarkStart w:id="25" w:name="_Toc492550465"/>
            <w:bookmarkStart w:id="26" w:name="_Toc492643814"/>
            <w:r w:rsidRPr="005C29F4">
              <w:rPr>
                <w:lang w:val="en-US"/>
              </w:rPr>
              <w:t>§ 6. Deviations</w:t>
            </w:r>
            <w:bookmarkEnd w:id="25"/>
            <w:bookmarkEnd w:id="26"/>
          </w:p>
          <w:p w14:paraId="537DB1C2" w14:textId="0E1CA61F" w:rsidR="00B66316" w:rsidRPr="001954AE" w:rsidRDefault="001954AE" w:rsidP="005C29F4">
            <w:pPr>
              <w:pStyle w:val="StandardDEEN"/>
              <w:rPr>
                <w:lang w:val="en-GB"/>
              </w:rPr>
            </w:pPr>
            <w:r w:rsidRPr="000F3C55">
              <w:rPr>
                <w:lang w:val="en-GB"/>
              </w:rPr>
              <w:t xml:space="preserve">If the Supplier is unable to comply with the contractually stipulated technical documentation for the order, it is obliged to </w:t>
            </w:r>
            <w:r>
              <w:rPr>
                <w:lang w:val="en-GB"/>
              </w:rPr>
              <w:t xml:space="preserve">immediately </w:t>
            </w:r>
            <w:r w:rsidRPr="000F3C55">
              <w:rPr>
                <w:lang w:val="en-GB"/>
              </w:rPr>
              <w:t>notify KAYSER of this in writing.</w:t>
            </w:r>
          </w:p>
        </w:tc>
      </w:tr>
      <w:tr w:rsidR="00B66316" w:rsidRPr="00624768" w14:paraId="4ADAE986" w14:textId="77777777" w:rsidTr="00D46B44">
        <w:tc>
          <w:tcPr>
            <w:tcW w:w="5031" w:type="dxa"/>
            <w:tcBorders>
              <w:top w:val="nil"/>
              <w:left w:val="nil"/>
              <w:bottom w:val="nil"/>
              <w:right w:val="nil"/>
            </w:tcBorders>
          </w:tcPr>
          <w:p w14:paraId="3B593369" w14:textId="1F56211B" w:rsidR="00B66316" w:rsidRPr="0048406A" w:rsidRDefault="00B66316" w:rsidP="00B7318F">
            <w:pPr>
              <w:pStyle w:val="berschrift1"/>
              <w:numPr>
                <w:ilvl w:val="0"/>
                <w:numId w:val="0"/>
              </w:numPr>
              <w:ind w:left="510" w:hanging="510"/>
              <w:rPr>
                <w:sz w:val="24"/>
              </w:rPr>
            </w:pPr>
            <w:bookmarkStart w:id="27" w:name="_Toc492627345"/>
            <w:bookmarkStart w:id="28" w:name="_Toc492643815"/>
            <w:r w:rsidRPr="009E6835">
              <w:rPr>
                <w:sz w:val="24"/>
              </w:rPr>
              <w:t xml:space="preserve">§ </w:t>
            </w:r>
            <w:r w:rsidRPr="00017D97">
              <w:t>7. Zusicherung / Änderungsmanagement</w:t>
            </w:r>
            <w:bookmarkEnd w:id="27"/>
            <w:bookmarkEnd w:id="28"/>
          </w:p>
          <w:p w14:paraId="328E0ACA" w14:textId="77777777" w:rsidR="00B66316" w:rsidRPr="009E6835" w:rsidRDefault="00B66316" w:rsidP="00017D97">
            <w:pPr>
              <w:pStyle w:val="StandardDEEN"/>
            </w:pPr>
            <w:r w:rsidRPr="00B03DBD">
              <w:t xml:space="preserve">Der Lieferant informiert KAYSER vor Durchführung aller geplanten Änderungen an </w:t>
            </w:r>
            <w:r w:rsidRPr="009E6835">
              <w:t xml:space="preserve">Produkten und Prozessen, sowohl vor als auch nach SOP (Start of Production), </w:t>
            </w:r>
          </w:p>
          <w:p w14:paraId="0E40BED4" w14:textId="77777777" w:rsidR="00B66316" w:rsidRPr="009E6835" w:rsidRDefault="00B66316" w:rsidP="00017D97">
            <w:pPr>
              <w:pStyle w:val="StandardDEEN"/>
            </w:pPr>
            <w:r w:rsidRPr="009E6835">
              <w:t>z. B. bei:</w:t>
            </w:r>
          </w:p>
          <w:p w14:paraId="530D1B20" w14:textId="77777777" w:rsidR="00B66316" w:rsidRPr="009E6835" w:rsidRDefault="00B66316" w:rsidP="00017D97">
            <w:pPr>
              <w:pStyle w:val="StandardDEEN"/>
              <w:numPr>
                <w:ilvl w:val="0"/>
                <w:numId w:val="27"/>
              </w:numPr>
              <w:spacing w:before="0"/>
            </w:pPr>
            <w:r w:rsidRPr="009E6835">
              <w:t>Konstruktions-, Spezifikations- oder Werkstoffänderungen,</w:t>
            </w:r>
          </w:p>
          <w:p w14:paraId="38D6833A" w14:textId="77777777" w:rsidR="00B66316" w:rsidRPr="009E6835" w:rsidRDefault="00B66316" w:rsidP="00017D97">
            <w:pPr>
              <w:pStyle w:val="StandardDEEN"/>
              <w:numPr>
                <w:ilvl w:val="0"/>
                <w:numId w:val="27"/>
              </w:numPr>
              <w:spacing w:before="0"/>
            </w:pPr>
            <w:r w:rsidRPr="009E6835">
              <w:t>Einsatz neuer, modifizierter oder Ersatzwerkzeuge,</w:t>
            </w:r>
          </w:p>
          <w:p w14:paraId="1875116E" w14:textId="77777777" w:rsidR="00B66316" w:rsidRPr="0048406A" w:rsidRDefault="00B66316" w:rsidP="00017D97">
            <w:pPr>
              <w:pStyle w:val="StandardDEEN"/>
              <w:numPr>
                <w:ilvl w:val="0"/>
                <w:numId w:val="27"/>
              </w:numPr>
              <w:spacing w:before="0"/>
            </w:pPr>
            <w:r w:rsidRPr="009E6835">
              <w:t xml:space="preserve">Herstellmethoden oder Produktions- oder </w:t>
            </w:r>
            <w:r w:rsidRPr="0025014C">
              <w:t>Logistik</w:t>
            </w:r>
            <w:r w:rsidRPr="0048406A">
              <w:t>prozessen,</w:t>
            </w:r>
          </w:p>
          <w:p w14:paraId="192931DF" w14:textId="3EC1492C" w:rsidR="00B66316" w:rsidRPr="00B03DBD" w:rsidRDefault="00B66316" w:rsidP="00017D97">
            <w:pPr>
              <w:pStyle w:val="StandardDEEN"/>
              <w:numPr>
                <w:ilvl w:val="0"/>
                <w:numId w:val="27"/>
              </w:numPr>
              <w:spacing w:before="0"/>
            </w:pPr>
            <w:r w:rsidRPr="00B03DBD">
              <w:t>Produktionsverlagerung innerhalb eines Fertigungsstandortes oder an andere</w:t>
            </w:r>
            <w:r w:rsidR="00957768">
              <w:t xml:space="preserve"> </w:t>
            </w:r>
            <w:r w:rsidRPr="00B03DBD">
              <w:t>Standorte,</w:t>
            </w:r>
          </w:p>
          <w:p w14:paraId="5C6B008A" w14:textId="77777777" w:rsidR="00B66316" w:rsidRPr="0048406A" w:rsidRDefault="00B66316" w:rsidP="00017D97">
            <w:pPr>
              <w:pStyle w:val="StandardDEEN"/>
              <w:numPr>
                <w:ilvl w:val="0"/>
                <w:numId w:val="27"/>
              </w:numPr>
              <w:spacing w:before="0"/>
            </w:pPr>
            <w:r w:rsidRPr="00B03DBD">
              <w:t xml:space="preserve">Änderungen von Lieferanten an Produkten, Unterteilen, Materialien, </w:t>
            </w:r>
            <w:r w:rsidRPr="0025014C">
              <w:t>Unterlieferanten von Rohmaterialien</w:t>
            </w:r>
            <w:r w:rsidRPr="0048406A">
              <w:t>, Dienstleistungen oder Software,</w:t>
            </w:r>
          </w:p>
          <w:p w14:paraId="042FF64C" w14:textId="410F7544" w:rsidR="00B66316" w:rsidRPr="00B03DBD" w:rsidRDefault="00B66316" w:rsidP="00017D97">
            <w:pPr>
              <w:pStyle w:val="StandardDEEN"/>
              <w:numPr>
                <w:ilvl w:val="0"/>
                <w:numId w:val="27"/>
              </w:numPr>
              <w:spacing w:before="0"/>
            </w:pPr>
            <w:r w:rsidRPr="00B03DBD">
              <w:t>Neuanlauf von Produktionseinrichtungen nach Stilllegung von mehr als 12 Monaten.</w:t>
            </w:r>
          </w:p>
          <w:p w14:paraId="450A4170" w14:textId="77777777" w:rsidR="00B66316" w:rsidRPr="0048406A" w:rsidRDefault="00B66316" w:rsidP="00017D97">
            <w:pPr>
              <w:pStyle w:val="StandardDEEN"/>
            </w:pPr>
            <w:r w:rsidRPr="0025014C">
              <w:t>Weitere Details sind der IATF 16949 und den Standards der VDA zu entnehmen</w:t>
            </w:r>
            <w:r w:rsidRPr="0048406A">
              <w:t xml:space="preserve">. </w:t>
            </w:r>
          </w:p>
          <w:p w14:paraId="1F5182DB" w14:textId="77777777" w:rsidR="00B66316" w:rsidRPr="00B03DBD" w:rsidRDefault="00B66316" w:rsidP="00017D97">
            <w:pPr>
              <w:pStyle w:val="StandardDEEN"/>
            </w:pPr>
            <w:r w:rsidRPr="00B03DBD">
              <w:t>Die Informationspflicht des Lieferanten besteht auch, wenn einer der vorgenannten Punkte auf einen seiner Unterlieferanten zutrifft.</w:t>
            </w:r>
          </w:p>
          <w:p w14:paraId="0367933B" w14:textId="77777777" w:rsidR="00B66316" w:rsidRPr="009E6835" w:rsidRDefault="00B66316" w:rsidP="00017D97">
            <w:pPr>
              <w:pStyle w:val="StandardDEEN"/>
            </w:pPr>
            <w:r w:rsidRPr="009E6835">
              <w:t>Der Lieferant informiert KAYSER auch über Änderungen des Verfahrens zur Qualitätssicherung. Diese Informationspflicht ist ausnahmsweise nur dann nicht erforderlich, wenn der Lieferant mit absoluter Sicherheit nachteilige Auswirkungen auf Eigenschaften und Zuverlässigkeit der Vertragsgegenstände ausschließen kann.</w:t>
            </w:r>
          </w:p>
          <w:p w14:paraId="769A3AD4" w14:textId="77777777" w:rsidR="00B66316" w:rsidRPr="009E6835" w:rsidRDefault="00B66316" w:rsidP="00017D97">
            <w:pPr>
              <w:pStyle w:val="StandardDEEN"/>
            </w:pPr>
            <w:r w:rsidRPr="009E6835">
              <w:t>Die Information über die Änderung hat rechtzeitig und vollständig zu erfolgen, so dass KAYSER die vorgesehene Änderung auf ihre Tragweite überprüfen kann. Befürchtet KAYSER nachteilige Auswirkungen und legt deshalb Widerspruch ein, wird der Lieferant die Änderung nicht vornehmen.</w:t>
            </w:r>
          </w:p>
          <w:p w14:paraId="614113EF" w14:textId="6796DF7A" w:rsidR="00B66316" w:rsidRPr="0048406A" w:rsidRDefault="00B66316" w:rsidP="00017D97">
            <w:pPr>
              <w:pStyle w:val="StandardDEEN"/>
            </w:pPr>
            <w:r w:rsidRPr="0025014C">
              <w:t>Nach einer Änderung muss eine erneute Freigabe nach § 4 vor der ersten Lieferung erfolgen.</w:t>
            </w:r>
            <w:r w:rsidRPr="0048406A">
              <w:t xml:space="preserve"> </w:t>
            </w:r>
          </w:p>
          <w:p w14:paraId="4C3FB520" w14:textId="77777777" w:rsidR="00B66316" w:rsidRPr="009E6835" w:rsidRDefault="00B66316" w:rsidP="00017D97">
            <w:pPr>
              <w:pStyle w:val="StandardDEEN"/>
            </w:pPr>
            <w:r w:rsidRPr="00B03DBD">
              <w:t xml:space="preserve">Eine Freigabe der Warenänderung bedingt die Freigabe durch den Kunden von </w:t>
            </w:r>
            <w:r w:rsidRPr="009E6835">
              <w:t>KAYSER. In diesem Falle gehen die Kosten für die Freigabe erforderlichen Prüfungen und Freigabeverfahren zu Lasten des Lieferanten. Vorschläge des Lieferanten zur Kostensenkung fallen nicht automatisch unter diese Regelung und sind bezüglich der Vorgehensweise gesondert zu vereinbaren.</w:t>
            </w:r>
          </w:p>
          <w:p w14:paraId="7EBA6B46" w14:textId="77777777" w:rsidR="00B66316" w:rsidRPr="009E6835" w:rsidRDefault="00B66316" w:rsidP="00017D97">
            <w:pPr>
              <w:pStyle w:val="StandardDEEN"/>
            </w:pPr>
            <w:r w:rsidRPr="009E6835">
              <w:t>Das Schweigen oder die Zustimmung der KAYSER zu der Änderung entlastet den Lieferanten nicht von seiner alleinigen Verantwortung für Eigenschaften und Zuverlässigkeit der Vertragsgegenstände.</w:t>
            </w:r>
          </w:p>
          <w:p w14:paraId="5FA97740" w14:textId="6144FE5B" w:rsidR="00B66316" w:rsidRDefault="00B66316" w:rsidP="00017D97">
            <w:pPr>
              <w:pStyle w:val="StandardDEEN"/>
            </w:pPr>
            <w:r w:rsidRPr="009E6835">
              <w:t>Sind zum Änderungszeitpunkt vorgefertigte Teile alter Ausführung vorhanden, so sind die Stückzahlen, zu denen KAYSER eine Abnahmeverpflichtungen hat, durch den Lieferanten an KAYSER zur Entscheidung bekannt zu geben.</w:t>
            </w:r>
          </w:p>
        </w:tc>
        <w:tc>
          <w:tcPr>
            <w:tcW w:w="5031" w:type="dxa"/>
            <w:tcBorders>
              <w:top w:val="nil"/>
              <w:left w:val="nil"/>
              <w:bottom w:val="nil"/>
              <w:right w:val="nil"/>
            </w:tcBorders>
          </w:tcPr>
          <w:p w14:paraId="04610898" w14:textId="77777777" w:rsidR="001954AE" w:rsidRPr="005C29F4" w:rsidRDefault="001954AE" w:rsidP="00AB30AD">
            <w:pPr>
              <w:pStyle w:val="berschriftEN1"/>
              <w:numPr>
                <w:ilvl w:val="0"/>
                <w:numId w:val="0"/>
              </w:numPr>
              <w:rPr>
                <w:lang w:val="en-US"/>
              </w:rPr>
            </w:pPr>
            <w:bookmarkStart w:id="29" w:name="_Toc492550466"/>
            <w:bookmarkStart w:id="30" w:name="_Toc492643816"/>
            <w:r w:rsidRPr="005C29F4">
              <w:rPr>
                <w:lang w:val="en-US"/>
              </w:rPr>
              <w:t>§ 7. Change management</w:t>
            </w:r>
            <w:bookmarkEnd w:id="29"/>
            <w:bookmarkEnd w:id="30"/>
            <w:r w:rsidRPr="005C29F4">
              <w:rPr>
                <w:lang w:val="en-US"/>
              </w:rPr>
              <w:t xml:space="preserve"> </w:t>
            </w:r>
          </w:p>
          <w:p w14:paraId="49083A49" w14:textId="77777777" w:rsidR="00957768" w:rsidRDefault="00957768" w:rsidP="00957768">
            <w:pPr>
              <w:pStyle w:val="StandardDEEN"/>
              <w:spacing w:before="0"/>
              <w:rPr>
                <w:rFonts w:cs="HelveticaNeue-Light"/>
                <w:szCs w:val="24"/>
                <w:lang w:val="en-GB"/>
              </w:rPr>
            </w:pPr>
          </w:p>
          <w:p w14:paraId="7C1DAADB" w14:textId="77777777" w:rsidR="005C29F4" w:rsidRDefault="001954AE" w:rsidP="00957768">
            <w:pPr>
              <w:pStyle w:val="StandardDEEN"/>
              <w:spacing w:before="340"/>
              <w:rPr>
                <w:rFonts w:cs="HelveticaNeue-Light"/>
                <w:szCs w:val="24"/>
                <w:lang w:val="en-GB"/>
              </w:rPr>
            </w:pPr>
            <w:r>
              <w:rPr>
                <w:rFonts w:cs="HelveticaNeue-Light"/>
                <w:szCs w:val="24"/>
                <w:lang w:val="en-GB"/>
              </w:rPr>
              <w:t xml:space="preserve">The Supplier shall notify </w:t>
            </w:r>
            <w:r w:rsidRPr="00FE3EA0">
              <w:rPr>
                <w:rFonts w:cs="HelveticaNeue-Light"/>
                <w:szCs w:val="24"/>
                <w:lang w:val="en-GB"/>
              </w:rPr>
              <w:t xml:space="preserve">KAYSER </w:t>
            </w:r>
            <w:r>
              <w:rPr>
                <w:rFonts w:cs="HelveticaNeue-Light"/>
                <w:szCs w:val="24"/>
                <w:lang w:val="en-GB"/>
              </w:rPr>
              <w:t>before conducting any planned change to products and processes both before and also after start of p</w:t>
            </w:r>
            <w:r w:rsidRPr="00FE3EA0">
              <w:rPr>
                <w:rFonts w:cs="HelveticaNeue-Light"/>
                <w:szCs w:val="24"/>
                <w:lang w:val="en-GB"/>
              </w:rPr>
              <w:t>roduction</w:t>
            </w:r>
            <w:r>
              <w:rPr>
                <w:rFonts w:cs="HelveticaNeue-Light"/>
                <w:szCs w:val="24"/>
                <w:lang w:val="en-GB"/>
              </w:rPr>
              <w:t xml:space="preserve"> (SOP</w:t>
            </w:r>
            <w:r w:rsidRPr="00FE3EA0">
              <w:rPr>
                <w:rFonts w:cs="HelveticaNeue-Light"/>
                <w:szCs w:val="24"/>
                <w:lang w:val="en-GB"/>
              </w:rPr>
              <w:t xml:space="preserve">), </w:t>
            </w:r>
          </w:p>
          <w:p w14:paraId="613C0CB2" w14:textId="77777777" w:rsidR="00957768" w:rsidRDefault="00957768" w:rsidP="005C29F4">
            <w:pPr>
              <w:pStyle w:val="StandardDEEN"/>
              <w:rPr>
                <w:rFonts w:cs="HelveticaNeue-Light"/>
                <w:szCs w:val="24"/>
                <w:lang w:val="en-GB"/>
              </w:rPr>
            </w:pPr>
          </w:p>
          <w:p w14:paraId="47A2884D" w14:textId="19308B39" w:rsidR="001954AE" w:rsidRPr="00FE3EA0" w:rsidRDefault="001954AE" w:rsidP="00957768">
            <w:pPr>
              <w:pStyle w:val="StandardDEEN"/>
              <w:spacing w:before="0"/>
              <w:rPr>
                <w:rFonts w:cs="HelveticaNeue-Light"/>
                <w:szCs w:val="24"/>
                <w:lang w:val="en-GB"/>
              </w:rPr>
            </w:pPr>
            <w:r>
              <w:rPr>
                <w:rFonts w:cs="HelveticaNeue-Light"/>
                <w:szCs w:val="24"/>
                <w:lang w:val="en-GB"/>
              </w:rPr>
              <w:t>for example in the case of</w:t>
            </w:r>
            <w:r w:rsidRPr="00FE3EA0">
              <w:rPr>
                <w:rFonts w:cs="HelveticaNeue-Light"/>
                <w:szCs w:val="24"/>
                <w:lang w:val="en-GB"/>
              </w:rPr>
              <w:t>:</w:t>
            </w:r>
          </w:p>
          <w:p w14:paraId="44D61238" w14:textId="77777777" w:rsidR="001954AE" w:rsidRPr="005C29F4" w:rsidRDefault="001954AE" w:rsidP="005C29F4">
            <w:pPr>
              <w:pStyle w:val="StandardDEEN"/>
              <w:numPr>
                <w:ilvl w:val="0"/>
                <w:numId w:val="33"/>
              </w:numPr>
              <w:spacing w:before="0"/>
              <w:rPr>
                <w:lang w:val="en-US"/>
              </w:rPr>
            </w:pPr>
            <w:r w:rsidRPr="005C29F4">
              <w:rPr>
                <w:lang w:val="en-US"/>
              </w:rPr>
              <w:t>Changes in design, specifications and materials</w:t>
            </w:r>
          </w:p>
          <w:p w14:paraId="6385D1C6" w14:textId="77777777" w:rsidR="001954AE" w:rsidRPr="00B7318F" w:rsidRDefault="001954AE" w:rsidP="005C29F4">
            <w:pPr>
              <w:pStyle w:val="StandardDEEN"/>
              <w:numPr>
                <w:ilvl w:val="0"/>
                <w:numId w:val="33"/>
              </w:numPr>
              <w:spacing w:before="0"/>
              <w:rPr>
                <w:lang w:val="en-US"/>
              </w:rPr>
            </w:pPr>
            <w:r w:rsidRPr="00B7318F">
              <w:rPr>
                <w:lang w:val="en-US"/>
              </w:rPr>
              <w:t>Use of new, modified or replacement tools</w:t>
            </w:r>
          </w:p>
          <w:p w14:paraId="3F131A1C" w14:textId="77777777" w:rsidR="00957768" w:rsidRPr="00B7318F" w:rsidRDefault="00957768" w:rsidP="00957768">
            <w:pPr>
              <w:pStyle w:val="StandardDEEN"/>
              <w:spacing w:before="0"/>
              <w:rPr>
                <w:lang w:val="en-US"/>
              </w:rPr>
            </w:pPr>
          </w:p>
          <w:p w14:paraId="1FCD7432" w14:textId="77777777" w:rsidR="001954AE" w:rsidRPr="00957768" w:rsidRDefault="001954AE" w:rsidP="005C29F4">
            <w:pPr>
              <w:pStyle w:val="StandardDEEN"/>
              <w:numPr>
                <w:ilvl w:val="0"/>
                <w:numId w:val="33"/>
              </w:numPr>
              <w:spacing w:before="0"/>
              <w:rPr>
                <w:lang w:val="en-US"/>
              </w:rPr>
            </w:pPr>
            <w:r w:rsidRPr="00957768">
              <w:rPr>
                <w:lang w:val="en-US"/>
              </w:rPr>
              <w:t xml:space="preserve">Methods of manufacture or production and logistics processes </w:t>
            </w:r>
          </w:p>
          <w:p w14:paraId="27EF5EC8" w14:textId="77777777" w:rsidR="001954AE" w:rsidRPr="00B7318F" w:rsidRDefault="001954AE" w:rsidP="005C29F4">
            <w:pPr>
              <w:pStyle w:val="StandardDEEN"/>
              <w:numPr>
                <w:ilvl w:val="0"/>
                <w:numId w:val="33"/>
              </w:numPr>
              <w:spacing w:before="0"/>
              <w:rPr>
                <w:lang w:val="en-US"/>
              </w:rPr>
            </w:pPr>
            <w:r w:rsidRPr="00B7318F">
              <w:rPr>
                <w:lang w:val="en-US"/>
              </w:rPr>
              <w:t>Relocation of production within a plant or to other plants</w:t>
            </w:r>
          </w:p>
          <w:p w14:paraId="1820FED8" w14:textId="77777777" w:rsidR="00957768" w:rsidRPr="00B7318F" w:rsidRDefault="00957768" w:rsidP="00957768">
            <w:pPr>
              <w:pStyle w:val="StandardDEEN"/>
              <w:spacing w:before="0"/>
              <w:rPr>
                <w:lang w:val="en-US"/>
              </w:rPr>
            </w:pPr>
          </w:p>
          <w:p w14:paraId="2513F679" w14:textId="7BCB61D7" w:rsidR="001954AE" w:rsidRDefault="001954AE" w:rsidP="005C29F4">
            <w:pPr>
              <w:pStyle w:val="StandardDEEN"/>
              <w:numPr>
                <w:ilvl w:val="0"/>
                <w:numId w:val="33"/>
              </w:numPr>
              <w:spacing w:before="0"/>
              <w:rPr>
                <w:lang w:val="en-US"/>
              </w:rPr>
            </w:pPr>
            <w:r w:rsidRPr="00957768">
              <w:rPr>
                <w:lang w:val="en-US"/>
              </w:rPr>
              <w:t xml:space="preserve">Changes by suppliers to products, sub-parts, materials, sub-suppliers of raw </w:t>
            </w:r>
            <w:r w:rsidR="00957768">
              <w:rPr>
                <w:lang w:val="en-US"/>
              </w:rPr>
              <w:t>materials, services or software</w:t>
            </w:r>
          </w:p>
          <w:p w14:paraId="44756B6B" w14:textId="77777777" w:rsidR="00957768" w:rsidRPr="00957768" w:rsidRDefault="00957768" w:rsidP="00957768">
            <w:pPr>
              <w:pStyle w:val="StandardDEEN"/>
              <w:spacing w:before="0"/>
              <w:rPr>
                <w:lang w:val="en-US"/>
              </w:rPr>
            </w:pPr>
          </w:p>
          <w:p w14:paraId="09E3554E" w14:textId="77777777" w:rsidR="001954AE" w:rsidRPr="00957768" w:rsidRDefault="001954AE" w:rsidP="005C29F4">
            <w:pPr>
              <w:pStyle w:val="StandardDEEN"/>
              <w:numPr>
                <w:ilvl w:val="0"/>
                <w:numId w:val="33"/>
              </w:numPr>
              <w:spacing w:before="0"/>
              <w:rPr>
                <w:lang w:val="en-US"/>
              </w:rPr>
            </w:pPr>
            <w:r w:rsidRPr="00957768">
              <w:rPr>
                <w:lang w:val="en-US"/>
              </w:rPr>
              <w:t xml:space="preserve">Restart of production facilities after shut-down of more than 12 months </w:t>
            </w:r>
          </w:p>
          <w:p w14:paraId="1554D89C" w14:textId="77777777" w:rsidR="001954AE" w:rsidRPr="002B6389" w:rsidRDefault="001954AE" w:rsidP="005C29F4">
            <w:pPr>
              <w:pStyle w:val="StandardDEEN"/>
              <w:rPr>
                <w:lang w:val="en-US"/>
              </w:rPr>
            </w:pPr>
            <w:r w:rsidRPr="002B6389">
              <w:rPr>
                <w:lang w:val="en-US"/>
              </w:rPr>
              <w:t xml:space="preserve">Further details may be derived from </w:t>
            </w:r>
            <w:r w:rsidRPr="000E5039">
              <w:rPr>
                <w:lang w:val="en-US"/>
              </w:rPr>
              <w:t xml:space="preserve">IATF 16949 </w:t>
            </w:r>
            <w:r w:rsidRPr="002B6389">
              <w:rPr>
                <w:lang w:val="en-US"/>
              </w:rPr>
              <w:t xml:space="preserve">and the </w:t>
            </w:r>
            <w:r w:rsidRPr="000E5039">
              <w:rPr>
                <w:lang w:val="en-US"/>
              </w:rPr>
              <w:t xml:space="preserve">VDA </w:t>
            </w:r>
            <w:r w:rsidRPr="002B6389">
              <w:rPr>
                <w:lang w:val="en-US"/>
              </w:rPr>
              <w:t xml:space="preserve">standards. </w:t>
            </w:r>
          </w:p>
          <w:p w14:paraId="5DE217F9" w14:textId="77777777" w:rsidR="001954AE" w:rsidRPr="009B206C" w:rsidRDefault="001954AE" w:rsidP="005C29F4">
            <w:pPr>
              <w:pStyle w:val="StandardDEEN"/>
              <w:rPr>
                <w:lang w:val="en-US"/>
              </w:rPr>
            </w:pPr>
            <w:r w:rsidRPr="009B206C">
              <w:rPr>
                <w:lang w:val="en-US"/>
              </w:rPr>
              <w:t>The Supplier’s duty to provide information also exists if one of the above mentioned points applies to one of its sub-suppliers.</w:t>
            </w:r>
          </w:p>
          <w:p w14:paraId="3D67D41A" w14:textId="77777777" w:rsidR="001954AE" w:rsidRDefault="001954AE" w:rsidP="005C29F4">
            <w:pPr>
              <w:pStyle w:val="StandardDEEN"/>
              <w:rPr>
                <w:lang w:val="en-GB"/>
              </w:rPr>
            </w:pPr>
            <w:r w:rsidRPr="009B206C">
              <w:rPr>
                <w:lang w:val="en-US"/>
              </w:rPr>
              <w:t xml:space="preserve">The Supplier shall also notify KAYSER about changes to the quality assurance procedure. </w:t>
            </w:r>
            <w:r>
              <w:rPr>
                <w:lang w:val="en-US"/>
              </w:rPr>
              <w:t>This duty to notify shall only be exceptionally waived if the Supplier can rule out with absolute certainty that there will be disadvantageous effects on the properties and reliability of the contractual items</w:t>
            </w:r>
            <w:r w:rsidRPr="00FE3EA0">
              <w:rPr>
                <w:lang w:val="en-GB"/>
              </w:rPr>
              <w:t>.</w:t>
            </w:r>
          </w:p>
          <w:p w14:paraId="024E4135" w14:textId="77777777" w:rsidR="00957768" w:rsidRPr="00FE3EA0" w:rsidRDefault="00957768" w:rsidP="00957768">
            <w:pPr>
              <w:pStyle w:val="StandardDEEN"/>
              <w:spacing w:before="0"/>
              <w:rPr>
                <w:lang w:val="en-GB"/>
              </w:rPr>
            </w:pPr>
          </w:p>
          <w:p w14:paraId="7856C4C1" w14:textId="77777777" w:rsidR="001954AE" w:rsidRDefault="001954AE" w:rsidP="005C29F4">
            <w:pPr>
              <w:pStyle w:val="StandardDEEN"/>
              <w:rPr>
                <w:lang w:val="en-US"/>
              </w:rPr>
            </w:pPr>
            <w:r w:rsidRPr="009B206C">
              <w:rPr>
                <w:lang w:val="en-US"/>
              </w:rPr>
              <w:t xml:space="preserve">The information on </w:t>
            </w:r>
            <w:r>
              <w:rPr>
                <w:lang w:val="en-US"/>
              </w:rPr>
              <w:t xml:space="preserve">a </w:t>
            </w:r>
            <w:r w:rsidRPr="009B206C">
              <w:rPr>
                <w:lang w:val="en-US"/>
              </w:rPr>
              <w:t>change must be provided in good time and in full to enable KAYSER to check the envisaged change in terms of its consequences. If KAYSER fears disadvantageous effects and therefore objects, the Supply shall not make the change.</w:t>
            </w:r>
          </w:p>
          <w:p w14:paraId="0AB6C0B4" w14:textId="77777777" w:rsidR="00957768" w:rsidRPr="009B206C" w:rsidRDefault="00957768" w:rsidP="00957768">
            <w:pPr>
              <w:pStyle w:val="StandardDEEN"/>
              <w:spacing w:before="0"/>
              <w:rPr>
                <w:lang w:val="en-US"/>
              </w:rPr>
            </w:pPr>
          </w:p>
          <w:p w14:paraId="79469423" w14:textId="77777777" w:rsidR="001954AE" w:rsidRPr="00FE3EA0" w:rsidRDefault="001954AE" w:rsidP="005C29F4">
            <w:pPr>
              <w:pStyle w:val="StandardDEEN"/>
              <w:rPr>
                <w:lang w:val="en-GB"/>
              </w:rPr>
            </w:pPr>
            <w:r>
              <w:rPr>
                <w:lang w:val="en-GB"/>
              </w:rPr>
              <w:t xml:space="preserve">Following a change, a new approval must be made before the first delivery in accordance with </w:t>
            </w:r>
            <w:r w:rsidRPr="000E5039">
              <w:rPr>
                <w:lang w:val="en-GB"/>
              </w:rPr>
              <w:t>§ 4.</w:t>
            </w:r>
            <w:r w:rsidRPr="00FE3EA0">
              <w:rPr>
                <w:lang w:val="en-GB"/>
              </w:rPr>
              <w:t xml:space="preserve"> </w:t>
            </w:r>
          </w:p>
          <w:p w14:paraId="61BC10B1" w14:textId="77777777" w:rsidR="001954AE" w:rsidRPr="00FE3EA0" w:rsidRDefault="001954AE" w:rsidP="005C29F4">
            <w:pPr>
              <w:pStyle w:val="StandardDEEN"/>
              <w:rPr>
                <w:lang w:val="en-GB"/>
              </w:rPr>
            </w:pPr>
            <w:r>
              <w:rPr>
                <w:lang w:val="en-GB"/>
              </w:rPr>
              <w:t xml:space="preserve">An approval in a change to goods shall require approval by the customer of </w:t>
            </w:r>
            <w:r w:rsidRPr="009B206C">
              <w:rPr>
                <w:lang w:val="en-GB"/>
              </w:rPr>
              <w:t xml:space="preserve">KAYSER. </w:t>
            </w:r>
            <w:r w:rsidRPr="00FE3EA0">
              <w:rPr>
                <w:lang w:val="en-GB"/>
              </w:rPr>
              <w:t xml:space="preserve">In </w:t>
            </w:r>
            <w:r>
              <w:rPr>
                <w:lang w:val="en-GB"/>
              </w:rPr>
              <w:t>this case, the costs for the checks and approval procedures necessitated by the approval shall be borne by the Supplier</w:t>
            </w:r>
            <w:r w:rsidRPr="00FE3EA0">
              <w:rPr>
                <w:lang w:val="en-GB"/>
              </w:rPr>
              <w:t xml:space="preserve">. </w:t>
            </w:r>
            <w:r>
              <w:rPr>
                <w:lang w:val="en-GB"/>
              </w:rPr>
              <w:t>Suggestions of the Supplier on cost reduction shall not automatically be covered by this provision and must be agreed separately in terms of approach</w:t>
            </w:r>
            <w:r w:rsidRPr="00FE3EA0">
              <w:rPr>
                <w:lang w:val="en-GB"/>
              </w:rPr>
              <w:t>.</w:t>
            </w:r>
          </w:p>
          <w:p w14:paraId="5A514A9D" w14:textId="77777777" w:rsidR="001954AE" w:rsidRPr="000E5039" w:rsidRDefault="001954AE" w:rsidP="005C29F4">
            <w:pPr>
              <w:pStyle w:val="StandardDEEN"/>
              <w:rPr>
                <w:lang w:val="en-GB"/>
              </w:rPr>
            </w:pPr>
            <w:r w:rsidRPr="000E5039">
              <w:rPr>
                <w:lang w:val="en-GB"/>
              </w:rPr>
              <w:t>The silence about</w:t>
            </w:r>
            <w:r>
              <w:rPr>
                <w:lang w:val="en-GB"/>
              </w:rPr>
              <w:t>,</w:t>
            </w:r>
            <w:r w:rsidRPr="000E5039">
              <w:rPr>
                <w:lang w:val="en-GB"/>
              </w:rPr>
              <w:t xml:space="preserve"> or the consent of KAYSER to</w:t>
            </w:r>
            <w:r>
              <w:rPr>
                <w:lang w:val="en-GB"/>
              </w:rPr>
              <w:t>,</w:t>
            </w:r>
            <w:r w:rsidRPr="000E5039">
              <w:rPr>
                <w:lang w:val="en-GB"/>
              </w:rPr>
              <w:t xml:space="preserve"> the change shall not release the Supplier from its sole responsibility for the properties and reliability of the </w:t>
            </w:r>
            <w:r>
              <w:rPr>
                <w:lang w:val="en-GB"/>
              </w:rPr>
              <w:t>contractual items</w:t>
            </w:r>
            <w:r w:rsidRPr="000E5039">
              <w:rPr>
                <w:lang w:val="en-GB"/>
              </w:rPr>
              <w:t>.</w:t>
            </w:r>
          </w:p>
          <w:p w14:paraId="0350B921" w14:textId="5262D962" w:rsidR="00B66316" w:rsidRPr="001954AE" w:rsidRDefault="001954AE" w:rsidP="00957768">
            <w:pPr>
              <w:pStyle w:val="StandardDEEN"/>
              <w:rPr>
                <w:lang w:val="en-GB"/>
              </w:rPr>
            </w:pPr>
            <w:r w:rsidRPr="000E5039">
              <w:rPr>
                <w:lang w:val="en-GB"/>
              </w:rPr>
              <w:t xml:space="preserve">If old premanufactured parts exist on the date of change, the unit numbers in respect of which KAYSER has duties to purchase shall be disclosed to KAYSER </w:t>
            </w:r>
            <w:r>
              <w:rPr>
                <w:lang w:val="en-GB"/>
              </w:rPr>
              <w:t>by the Supplier for a decision to be made</w:t>
            </w:r>
            <w:r w:rsidRPr="000E5039">
              <w:rPr>
                <w:lang w:val="en-GB"/>
              </w:rPr>
              <w:t>.</w:t>
            </w:r>
          </w:p>
        </w:tc>
      </w:tr>
      <w:tr w:rsidR="00B66316" w:rsidRPr="00624768" w14:paraId="63184F9D" w14:textId="77777777" w:rsidTr="00D46B44">
        <w:tc>
          <w:tcPr>
            <w:tcW w:w="5031" w:type="dxa"/>
            <w:tcBorders>
              <w:top w:val="nil"/>
              <w:left w:val="nil"/>
              <w:bottom w:val="nil"/>
              <w:right w:val="nil"/>
            </w:tcBorders>
          </w:tcPr>
          <w:p w14:paraId="23571307" w14:textId="44A3B3FC" w:rsidR="00B66316" w:rsidRPr="00915912" w:rsidRDefault="00B66316" w:rsidP="00915912">
            <w:pPr>
              <w:pStyle w:val="berschrift1"/>
              <w:numPr>
                <w:ilvl w:val="0"/>
                <w:numId w:val="0"/>
              </w:numPr>
              <w:ind w:left="357" w:hanging="357"/>
            </w:pPr>
            <w:bookmarkStart w:id="31" w:name="_Toc475973872"/>
            <w:bookmarkStart w:id="32" w:name="_Toc492627346"/>
            <w:bookmarkStart w:id="33" w:name="_Toc492643817"/>
            <w:r w:rsidRPr="00915912">
              <w:t>§</w:t>
            </w:r>
            <w:bookmarkEnd w:id="31"/>
            <w:r w:rsidRPr="00915912">
              <w:t xml:space="preserve"> 8. Rückverfolgbarkeit</w:t>
            </w:r>
            <w:bookmarkEnd w:id="32"/>
            <w:bookmarkEnd w:id="33"/>
          </w:p>
          <w:p w14:paraId="320A98CC" w14:textId="77777777" w:rsidR="00B66316" w:rsidRDefault="00B66316" w:rsidP="00915912">
            <w:pPr>
              <w:pStyle w:val="StandardDEEN"/>
            </w:pPr>
            <w:r w:rsidRPr="00B03DBD">
              <w:t>Alle Lieferungen des Lieferanten an KAYSER müssen eindeutig über</w:t>
            </w:r>
          </w:p>
          <w:p w14:paraId="5B948A9F" w14:textId="77777777" w:rsidR="00B66316" w:rsidRPr="00E47373" w:rsidRDefault="00B66316" w:rsidP="00E47373">
            <w:pPr>
              <w:pStyle w:val="StandardDEEN"/>
            </w:pPr>
            <w:r w:rsidRPr="00E47373">
              <w:t>Lieferschein</w:t>
            </w:r>
          </w:p>
          <w:p w14:paraId="6C96DEA9" w14:textId="77777777" w:rsidR="00B66316" w:rsidRPr="00E47373" w:rsidRDefault="00B66316" w:rsidP="00915912">
            <w:pPr>
              <w:pStyle w:val="StandardDEEN"/>
              <w:numPr>
                <w:ilvl w:val="0"/>
                <w:numId w:val="28"/>
              </w:numPr>
              <w:spacing w:before="0"/>
            </w:pPr>
            <w:r w:rsidRPr="00E47373">
              <w:t>Bestellnummer / BANF – Nummer</w:t>
            </w:r>
          </w:p>
          <w:p w14:paraId="72E8DE9F" w14:textId="77777777" w:rsidR="00B66316" w:rsidRPr="00E47373" w:rsidRDefault="00B66316" w:rsidP="00915912">
            <w:pPr>
              <w:pStyle w:val="StandardDEEN"/>
              <w:numPr>
                <w:ilvl w:val="0"/>
                <w:numId w:val="28"/>
              </w:numPr>
              <w:spacing w:before="0"/>
            </w:pPr>
            <w:r w:rsidRPr="00E47373">
              <w:t>Materialnummer / Materialbezeichnung</w:t>
            </w:r>
          </w:p>
          <w:p w14:paraId="6AB162E2" w14:textId="77777777" w:rsidR="00B66316" w:rsidRPr="00E47373" w:rsidRDefault="00B66316" w:rsidP="00915912">
            <w:pPr>
              <w:pStyle w:val="StandardDEEN"/>
              <w:numPr>
                <w:ilvl w:val="0"/>
                <w:numId w:val="28"/>
              </w:numPr>
              <w:spacing w:before="0"/>
            </w:pPr>
            <w:r w:rsidRPr="00E47373">
              <w:t>Sachnummer / Sachbezeichnung</w:t>
            </w:r>
          </w:p>
          <w:p w14:paraId="322B7250" w14:textId="77777777" w:rsidR="00B66316" w:rsidRPr="00E47373" w:rsidRDefault="00B66316" w:rsidP="00915912">
            <w:pPr>
              <w:pStyle w:val="StandardDEEN"/>
              <w:numPr>
                <w:ilvl w:val="0"/>
                <w:numId w:val="28"/>
              </w:numPr>
              <w:spacing w:before="0"/>
            </w:pPr>
            <w:r w:rsidRPr="00E47373">
              <w:t>Ansprechpartner / PTL</w:t>
            </w:r>
          </w:p>
          <w:p w14:paraId="23F880DD" w14:textId="7CD8F876" w:rsidR="00B66316" w:rsidRPr="00E47373" w:rsidRDefault="00E47373" w:rsidP="00E47373">
            <w:pPr>
              <w:pStyle w:val="StandardDEEN"/>
              <w:spacing w:before="0"/>
            </w:pPr>
            <w:r w:rsidRPr="00E47373">
              <w:t>Lab</w:t>
            </w:r>
            <w:r w:rsidR="00B66316" w:rsidRPr="00E47373">
              <w:t>e</w:t>
            </w:r>
            <w:r w:rsidRPr="00E47373">
              <w:t>l</w:t>
            </w:r>
            <w:r w:rsidR="00B66316" w:rsidRPr="00E47373">
              <w:t xml:space="preserve"> auf der Sendung</w:t>
            </w:r>
          </w:p>
          <w:p w14:paraId="0F7474E8" w14:textId="77777777" w:rsidR="00B66316" w:rsidRPr="00E47373" w:rsidRDefault="00B66316" w:rsidP="00915912">
            <w:pPr>
              <w:pStyle w:val="StandardDEEN"/>
              <w:numPr>
                <w:ilvl w:val="0"/>
                <w:numId w:val="28"/>
              </w:numPr>
              <w:spacing w:before="0"/>
            </w:pPr>
            <w:r w:rsidRPr="00E47373">
              <w:t>Bestellnummer / BANF – Nummer</w:t>
            </w:r>
          </w:p>
          <w:p w14:paraId="01B59ADD" w14:textId="77777777" w:rsidR="00B66316" w:rsidRPr="00E47373" w:rsidRDefault="00B66316" w:rsidP="00915912">
            <w:pPr>
              <w:pStyle w:val="StandardDEEN"/>
              <w:numPr>
                <w:ilvl w:val="0"/>
                <w:numId w:val="28"/>
              </w:numPr>
              <w:spacing w:before="0"/>
            </w:pPr>
            <w:r w:rsidRPr="00E47373">
              <w:t>Materialnummer / Materialbezeichnung</w:t>
            </w:r>
          </w:p>
          <w:p w14:paraId="2F02B4B4" w14:textId="77777777" w:rsidR="00B66316" w:rsidRPr="00E47373" w:rsidRDefault="00B66316" w:rsidP="00915912">
            <w:pPr>
              <w:pStyle w:val="StandardDEEN"/>
              <w:numPr>
                <w:ilvl w:val="0"/>
                <w:numId w:val="28"/>
              </w:numPr>
              <w:spacing w:before="0"/>
            </w:pPr>
            <w:r w:rsidRPr="00E47373">
              <w:t>Ansprechpartner / PTL</w:t>
            </w:r>
          </w:p>
          <w:p w14:paraId="15DB1B83" w14:textId="77777777" w:rsidR="00B66316" w:rsidRPr="00E47373" w:rsidRDefault="00B66316" w:rsidP="00915912">
            <w:pPr>
              <w:pStyle w:val="StandardDEEN"/>
              <w:numPr>
                <w:ilvl w:val="0"/>
                <w:numId w:val="28"/>
              </w:numPr>
              <w:spacing w:before="0"/>
            </w:pPr>
            <w:r w:rsidRPr="00E47373">
              <w:t>Menge pro Einheit</w:t>
            </w:r>
          </w:p>
          <w:p w14:paraId="546BE5F3" w14:textId="4A05B7F5" w:rsidR="00B66316" w:rsidRDefault="00B66316" w:rsidP="00915912">
            <w:pPr>
              <w:pStyle w:val="StandardDEEN"/>
            </w:pPr>
            <w:r w:rsidRPr="0048406A">
              <w:t xml:space="preserve">rückverfolgbar sein. Der </w:t>
            </w:r>
            <w:r w:rsidRPr="00B03DBD">
              <w:t xml:space="preserve">Lieferant stellt durch eine geeignete Lagerwirtschaft das FIFO–Prinzip (first in first out) </w:t>
            </w:r>
            <w:r w:rsidRPr="009E6835">
              <w:t>sicher.</w:t>
            </w:r>
          </w:p>
          <w:p w14:paraId="0592E8FB" w14:textId="18720A97" w:rsidR="00B66316" w:rsidRPr="00B66316" w:rsidRDefault="00B66316" w:rsidP="00915912">
            <w:pPr>
              <w:pStyle w:val="StandardDEEN"/>
            </w:pPr>
            <w:r>
              <w:t>Die Anlieferung erfolgt gemäß den mitgeltenden Dokument „Abladestellen und Anlieferzeiten KAYSER“</w:t>
            </w:r>
          </w:p>
        </w:tc>
        <w:tc>
          <w:tcPr>
            <w:tcW w:w="5031" w:type="dxa"/>
            <w:tcBorders>
              <w:top w:val="nil"/>
              <w:left w:val="nil"/>
              <w:bottom w:val="nil"/>
              <w:right w:val="nil"/>
            </w:tcBorders>
          </w:tcPr>
          <w:p w14:paraId="71F9D20A" w14:textId="77777777" w:rsidR="001954AE" w:rsidRPr="005C29F4" w:rsidRDefault="001954AE" w:rsidP="00AB30AD">
            <w:pPr>
              <w:pStyle w:val="berschriftEN1"/>
              <w:numPr>
                <w:ilvl w:val="0"/>
                <w:numId w:val="0"/>
              </w:numPr>
              <w:rPr>
                <w:lang w:val="en-US"/>
              </w:rPr>
            </w:pPr>
            <w:bookmarkStart w:id="34" w:name="_Toc492550467"/>
            <w:bookmarkStart w:id="35" w:name="_Toc492643818"/>
            <w:r w:rsidRPr="005C29F4">
              <w:rPr>
                <w:lang w:val="en-US"/>
              </w:rPr>
              <w:t>§ 8. Traceability</w:t>
            </w:r>
            <w:bookmarkEnd w:id="34"/>
            <w:bookmarkEnd w:id="35"/>
            <w:r w:rsidRPr="005C29F4">
              <w:rPr>
                <w:lang w:val="en-US"/>
              </w:rPr>
              <w:t xml:space="preserve"> </w:t>
            </w:r>
          </w:p>
          <w:p w14:paraId="7F7F1F53" w14:textId="77777777" w:rsidR="00957768" w:rsidRDefault="001954AE" w:rsidP="005C29F4">
            <w:pPr>
              <w:pStyle w:val="StandardDEEN"/>
              <w:rPr>
                <w:lang w:val="en-GB"/>
              </w:rPr>
            </w:pPr>
            <w:r>
              <w:rPr>
                <w:lang w:val="en-GB"/>
              </w:rPr>
              <w:t xml:space="preserve">All deliveries of the Supplier to </w:t>
            </w:r>
            <w:r w:rsidRPr="00FE3EA0">
              <w:rPr>
                <w:lang w:val="en-GB"/>
              </w:rPr>
              <w:t xml:space="preserve">KAYSER </w:t>
            </w:r>
            <w:r>
              <w:rPr>
                <w:lang w:val="en-GB"/>
              </w:rPr>
              <w:t xml:space="preserve">must be clearly traceable via the </w:t>
            </w:r>
          </w:p>
          <w:p w14:paraId="3052D5BC" w14:textId="62A4C681" w:rsidR="001954AE" w:rsidRPr="00E47373" w:rsidRDefault="00957768" w:rsidP="00E47373">
            <w:pPr>
              <w:pStyle w:val="StandardDEEN"/>
              <w:rPr>
                <w:lang w:val="en-GB"/>
              </w:rPr>
            </w:pPr>
            <w:r w:rsidRPr="00E47373">
              <w:rPr>
                <w:lang w:val="en-GB"/>
              </w:rPr>
              <w:t>D</w:t>
            </w:r>
            <w:r w:rsidR="001954AE" w:rsidRPr="00E47373">
              <w:rPr>
                <w:lang w:val="en-GB"/>
              </w:rPr>
              <w:t>elivery note</w:t>
            </w:r>
          </w:p>
          <w:p w14:paraId="74DE6928" w14:textId="77777777" w:rsidR="001954AE" w:rsidRPr="00E47373" w:rsidRDefault="001954AE" w:rsidP="005C29F4">
            <w:pPr>
              <w:pStyle w:val="StandardDEEN"/>
              <w:numPr>
                <w:ilvl w:val="0"/>
                <w:numId w:val="34"/>
              </w:numPr>
              <w:spacing w:before="0"/>
              <w:rPr>
                <w:lang w:val="en-GB"/>
              </w:rPr>
            </w:pPr>
            <w:r w:rsidRPr="00E47373">
              <w:rPr>
                <w:lang w:val="en-GB"/>
              </w:rPr>
              <w:t xml:space="preserve">Order number / purchase requisition number </w:t>
            </w:r>
          </w:p>
          <w:p w14:paraId="137517E6" w14:textId="77777777" w:rsidR="001954AE" w:rsidRPr="00E47373" w:rsidRDefault="001954AE" w:rsidP="005C29F4">
            <w:pPr>
              <w:pStyle w:val="StandardDEEN"/>
              <w:numPr>
                <w:ilvl w:val="0"/>
                <w:numId w:val="34"/>
              </w:numPr>
              <w:spacing w:before="0"/>
              <w:rPr>
                <w:lang w:val="en-GB"/>
              </w:rPr>
            </w:pPr>
            <w:r w:rsidRPr="00E47373">
              <w:rPr>
                <w:lang w:val="en-GB"/>
              </w:rPr>
              <w:t xml:space="preserve">Material number / material name </w:t>
            </w:r>
          </w:p>
          <w:p w14:paraId="0E22897B" w14:textId="77777777" w:rsidR="001954AE" w:rsidRPr="00E47373" w:rsidRDefault="001954AE" w:rsidP="005C29F4">
            <w:pPr>
              <w:pStyle w:val="StandardDEEN"/>
              <w:numPr>
                <w:ilvl w:val="0"/>
                <w:numId w:val="34"/>
              </w:numPr>
              <w:spacing w:before="0"/>
              <w:rPr>
                <w:lang w:val="en-GB"/>
              </w:rPr>
            </w:pPr>
            <w:r w:rsidRPr="00E47373">
              <w:rPr>
                <w:lang w:val="en-GB"/>
              </w:rPr>
              <w:t>Item number / item name</w:t>
            </w:r>
          </w:p>
          <w:p w14:paraId="6482B820" w14:textId="292A58AD" w:rsidR="001954AE" w:rsidRPr="00E47373" w:rsidRDefault="001954AE" w:rsidP="005C29F4">
            <w:pPr>
              <w:pStyle w:val="StandardDEEN"/>
              <w:numPr>
                <w:ilvl w:val="0"/>
                <w:numId w:val="34"/>
              </w:numPr>
              <w:spacing w:before="0"/>
              <w:rPr>
                <w:lang w:val="en-GB"/>
              </w:rPr>
            </w:pPr>
            <w:r w:rsidRPr="00E47373">
              <w:rPr>
                <w:lang w:val="en-GB"/>
              </w:rPr>
              <w:t>Contact partner / PTL</w:t>
            </w:r>
          </w:p>
          <w:p w14:paraId="05DE8316" w14:textId="77777777" w:rsidR="001954AE" w:rsidRPr="00E47373" w:rsidRDefault="001954AE" w:rsidP="00E47373">
            <w:pPr>
              <w:pStyle w:val="StandardDEEN"/>
              <w:spacing w:before="0"/>
              <w:rPr>
                <w:lang w:val="en-GB"/>
              </w:rPr>
            </w:pPr>
            <w:r w:rsidRPr="00E47373">
              <w:rPr>
                <w:lang w:val="en-GB"/>
              </w:rPr>
              <w:t xml:space="preserve">Label on the consignment </w:t>
            </w:r>
          </w:p>
          <w:p w14:paraId="4457A634" w14:textId="77777777" w:rsidR="001954AE" w:rsidRPr="00E47373" w:rsidRDefault="001954AE" w:rsidP="005C29F4">
            <w:pPr>
              <w:pStyle w:val="StandardDEEN"/>
              <w:numPr>
                <w:ilvl w:val="0"/>
                <w:numId w:val="34"/>
              </w:numPr>
              <w:spacing w:before="0"/>
              <w:rPr>
                <w:lang w:val="en-GB"/>
              </w:rPr>
            </w:pPr>
            <w:r w:rsidRPr="00E47373">
              <w:rPr>
                <w:lang w:val="en-GB"/>
              </w:rPr>
              <w:t>Order number / purchase requisition number</w:t>
            </w:r>
          </w:p>
          <w:p w14:paraId="718FF01B" w14:textId="77777777" w:rsidR="001954AE" w:rsidRPr="00E47373" w:rsidRDefault="001954AE" w:rsidP="005C29F4">
            <w:pPr>
              <w:pStyle w:val="StandardDEEN"/>
              <w:numPr>
                <w:ilvl w:val="0"/>
                <w:numId w:val="34"/>
              </w:numPr>
              <w:spacing w:before="0"/>
              <w:rPr>
                <w:lang w:val="en-GB"/>
              </w:rPr>
            </w:pPr>
            <w:r w:rsidRPr="00E47373">
              <w:rPr>
                <w:lang w:val="en-GB"/>
              </w:rPr>
              <w:t>Material number / material name</w:t>
            </w:r>
          </w:p>
          <w:p w14:paraId="39FB2622" w14:textId="77777777" w:rsidR="001954AE" w:rsidRPr="00E47373" w:rsidRDefault="001954AE" w:rsidP="005C29F4">
            <w:pPr>
              <w:pStyle w:val="StandardDEEN"/>
              <w:numPr>
                <w:ilvl w:val="0"/>
                <w:numId w:val="34"/>
              </w:numPr>
              <w:spacing w:before="0"/>
              <w:rPr>
                <w:lang w:val="en-GB"/>
              </w:rPr>
            </w:pPr>
            <w:r w:rsidRPr="00E47373">
              <w:rPr>
                <w:lang w:val="en-GB"/>
              </w:rPr>
              <w:t>Contact partner / PTL</w:t>
            </w:r>
          </w:p>
          <w:p w14:paraId="72F2B699" w14:textId="77777777" w:rsidR="001954AE" w:rsidRPr="00E47373" w:rsidRDefault="001954AE" w:rsidP="005C29F4">
            <w:pPr>
              <w:pStyle w:val="StandardDEEN"/>
              <w:numPr>
                <w:ilvl w:val="0"/>
                <w:numId w:val="34"/>
              </w:numPr>
              <w:spacing w:before="0"/>
            </w:pPr>
            <w:r w:rsidRPr="00E47373">
              <w:t xml:space="preserve">Quantity per unit. </w:t>
            </w:r>
          </w:p>
          <w:p w14:paraId="04ABAE58" w14:textId="77777777" w:rsidR="001954AE" w:rsidRDefault="001954AE" w:rsidP="005C29F4">
            <w:pPr>
              <w:pStyle w:val="StandardDEEN"/>
              <w:rPr>
                <w:lang w:val="en-US"/>
              </w:rPr>
            </w:pPr>
            <w:r w:rsidRPr="000E5039">
              <w:rPr>
                <w:lang w:val="en-US"/>
              </w:rPr>
              <w:t>The Supplier shall ensure the FIFO principle (first in first out) through suitable warehouse management.</w:t>
            </w:r>
          </w:p>
          <w:p w14:paraId="5202D7AC" w14:textId="77777777" w:rsidR="006F31AD" w:rsidRDefault="006F31AD" w:rsidP="00957768">
            <w:pPr>
              <w:pStyle w:val="StandardDEEN"/>
              <w:rPr>
                <w:lang w:val="en-GB"/>
              </w:rPr>
            </w:pPr>
          </w:p>
          <w:p w14:paraId="5772731D" w14:textId="77777777" w:rsidR="00E47373" w:rsidRDefault="00E47373" w:rsidP="006F31AD">
            <w:pPr>
              <w:pStyle w:val="StandardDEEN"/>
              <w:spacing w:before="0"/>
              <w:rPr>
                <w:lang w:val="en-GB"/>
              </w:rPr>
            </w:pPr>
          </w:p>
          <w:p w14:paraId="7000A073" w14:textId="10F1EECA" w:rsidR="00B66316" w:rsidRPr="001954AE" w:rsidRDefault="001954AE" w:rsidP="006F31AD">
            <w:pPr>
              <w:pStyle w:val="StandardDEEN"/>
              <w:spacing w:before="0"/>
              <w:rPr>
                <w:lang w:val="en-GB"/>
              </w:rPr>
            </w:pPr>
            <w:r>
              <w:rPr>
                <w:lang w:val="en-GB"/>
              </w:rPr>
              <w:t>The delivery shall be made in accordance with the co-applicable document “KAYSER unloading points and delivery times” (</w:t>
            </w:r>
            <w:r w:rsidRPr="00D94A01">
              <w:rPr>
                <w:i/>
                <w:lang w:val="en-GB"/>
              </w:rPr>
              <w:t>Abladestellen und Anlieferzeiten KAYSER</w:t>
            </w:r>
            <w:r>
              <w:rPr>
                <w:lang w:val="en-GB"/>
              </w:rPr>
              <w:t>)</w:t>
            </w:r>
          </w:p>
        </w:tc>
      </w:tr>
      <w:tr w:rsidR="00B66316" w:rsidRPr="00624768" w14:paraId="142650D1" w14:textId="77777777" w:rsidTr="00D46B44">
        <w:tc>
          <w:tcPr>
            <w:tcW w:w="5031" w:type="dxa"/>
            <w:tcBorders>
              <w:top w:val="nil"/>
              <w:left w:val="nil"/>
              <w:bottom w:val="nil"/>
              <w:right w:val="nil"/>
            </w:tcBorders>
          </w:tcPr>
          <w:p w14:paraId="396184B7" w14:textId="586F1F8C" w:rsidR="00B66316" w:rsidRPr="00915912" w:rsidRDefault="00B66316" w:rsidP="00915912">
            <w:pPr>
              <w:pStyle w:val="berschrift1"/>
              <w:numPr>
                <w:ilvl w:val="0"/>
                <w:numId w:val="0"/>
              </w:numPr>
              <w:ind w:left="357" w:hanging="357"/>
            </w:pPr>
            <w:bookmarkStart w:id="36" w:name="_Toc475973874"/>
            <w:bookmarkStart w:id="37" w:name="_Toc492627347"/>
            <w:bookmarkStart w:id="38" w:name="_Toc492643819"/>
            <w:r w:rsidRPr="00915912">
              <w:t>§</w:t>
            </w:r>
            <w:bookmarkEnd w:id="36"/>
            <w:r w:rsidRPr="00915912">
              <w:t xml:space="preserve"> 9. Prüfverfahren und Prüfumfang</w:t>
            </w:r>
            <w:bookmarkEnd w:id="37"/>
            <w:bookmarkEnd w:id="38"/>
          </w:p>
          <w:p w14:paraId="7A6575FE" w14:textId="590E0144" w:rsidR="00B66316" w:rsidRPr="0048406A" w:rsidRDefault="00B66316" w:rsidP="00915912">
            <w:pPr>
              <w:pStyle w:val="StandardDEEN"/>
            </w:pPr>
            <w:r w:rsidRPr="00B03DBD">
              <w:t xml:space="preserve">Der </w:t>
            </w:r>
            <w:r w:rsidRPr="009E6835">
              <w:t xml:space="preserve">Lieferant stellt in Absprache mit KAYSER durch eine systematische Prüf- und Prüfmittelplanung sicher, </w:t>
            </w:r>
            <w:r w:rsidRPr="009E6835">
              <w:rPr>
                <w:color w:val="000000"/>
              </w:rPr>
              <w:t>dass alle</w:t>
            </w:r>
            <w:r w:rsidRPr="009E6835">
              <w:t xml:space="preserve"> für die Qualität wesentlichen Merkmale </w:t>
            </w:r>
            <w:r w:rsidRPr="009E6835">
              <w:rPr>
                <w:color w:val="000000"/>
              </w:rPr>
              <w:t xml:space="preserve">erfasst </w:t>
            </w:r>
            <w:r w:rsidRPr="009E6835">
              <w:t xml:space="preserve">werden und die anzuwendenden Prüfverfahren bzw. Prüfumfänge geeignet sind. </w:t>
            </w:r>
            <w:r w:rsidRPr="0025014C">
              <w:t>Bei den anzuwendenden Prüfverfahren ist ein Nachweis über dessen Fähigkeit gemäß der Kundenspezifischen Forderungen zu erbringen. Bei besonderen Merkmalen ist die Prozessfähigkeit zu ermitteln und nachzuweisen.</w:t>
            </w:r>
          </w:p>
          <w:p w14:paraId="41346E0C" w14:textId="62834329" w:rsidR="00B66316" w:rsidRPr="00B66316" w:rsidRDefault="00B66316" w:rsidP="00915912">
            <w:pPr>
              <w:pStyle w:val="StandardDEEN"/>
              <w:rPr>
                <w:szCs w:val="24"/>
              </w:rPr>
            </w:pPr>
            <w:r w:rsidRPr="00B03DBD">
              <w:rPr>
                <w:szCs w:val="24"/>
              </w:rPr>
              <w:t>KAYSER beschränkt sich bei der Wareneingangsprüf</w:t>
            </w:r>
            <w:r w:rsidRPr="009E6835">
              <w:rPr>
                <w:szCs w:val="24"/>
              </w:rPr>
              <w:t>ung der gelieferten Kaufteile des Lieferanten auf äußerlich erkennbare Transport- und Verpackungsschäden sowie Mengen- und Identitätsprüfung anhand der Lieferpapiere.</w:t>
            </w:r>
          </w:p>
        </w:tc>
        <w:tc>
          <w:tcPr>
            <w:tcW w:w="5031" w:type="dxa"/>
            <w:tcBorders>
              <w:top w:val="nil"/>
              <w:left w:val="nil"/>
              <w:bottom w:val="nil"/>
              <w:right w:val="nil"/>
            </w:tcBorders>
          </w:tcPr>
          <w:p w14:paraId="41015183" w14:textId="77777777" w:rsidR="001954AE" w:rsidRPr="005C29F4" w:rsidRDefault="001954AE" w:rsidP="00AB30AD">
            <w:pPr>
              <w:pStyle w:val="berschriftEN1"/>
              <w:numPr>
                <w:ilvl w:val="0"/>
                <w:numId w:val="0"/>
              </w:numPr>
              <w:rPr>
                <w:lang w:val="en-US"/>
              </w:rPr>
            </w:pPr>
            <w:bookmarkStart w:id="39" w:name="_Toc492550468"/>
            <w:bookmarkStart w:id="40" w:name="_Toc492643820"/>
            <w:r w:rsidRPr="005C29F4">
              <w:rPr>
                <w:lang w:val="en-US"/>
              </w:rPr>
              <w:t>§ 9. Test procedure and scope</w:t>
            </w:r>
            <w:bookmarkEnd w:id="39"/>
            <w:bookmarkEnd w:id="40"/>
            <w:r w:rsidRPr="005C29F4">
              <w:rPr>
                <w:lang w:val="en-US"/>
              </w:rPr>
              <w:t xml:space="preserve"> </w:t>
            </w:r>
          </w:p>
          <w:p w14:paraId="196D747D" w14:textId="57EA7817" w:rsidR="001954AE" w:rsidRPr="008067AB" w:rsidRDefault="001954AE" w:rsidP="005C29F4">
            <w:pPr>
              <w:pStyle w:val="StandardDEEN"/>
              <w:rPr>
                <w:lang w:val="en-GB"/>
              </w:rPr>
            </w:pPr>
            <w:r>
              <w:rPr>
                <w:lang w:val="en-GB"/>
              </w:rPr>
              <w:t>In agreement with KAYSER, the Supplier shall ensure by way of systematic planning of tests and test equipment that all features of relevance to quality are recorded and that the test procedures and scope of testing to be considered are suitable</w:t>
            </w:r>
            <w:r w:rsidRPr="00FE3EA0">
              <w:rPr>
                <w:lang w:val="en-GB"/>
              </w:rPr>
              <w:t xml:space="preserve">. </w:t>
            </w:r>
            <w:r w:rsidRPr="008067AB">
              <w:rPr>
                <w:lang w:val="en-GB"/>
              </w:rPr>
              <w:t xml:space="preserve">With respect to the test procedures to be used, proof must be provided of their suitability in accordance with customer requirements. In the case of special features, their </w:t>
            </w:r>
            <w:r>
              <w:rPr>
                <w:lang w:val="en-GB"/>
              </w:rPr>
              <w:t>process suitabil</w:t>
            </w:r>
            <w:r w:rsidRPr="008067AB">
              <w:rPr>
                <w:lang w:val="en-GB"/>
              </w:rPr>
              <w:t>ity must b</w:t>
            </w:r>
            <w:r w:rsidR="00957768">
              <w:rPr>
                <w:lang w:val="en-GB"/>
              </w:rPr>
              <w:t>e determined and proven.</w:t>
            </w:r>
          </w:p>
          <w:p w14:paraId="136E93BC" w14:textId="00F14301" w:rsidR="00B66316" w:rsidRPr="001954AE" w:rsidRDefault="001954AE" w:rsidP="005C29F4">
            <w:pPr>
              <w:pStyle w:val="StandardDEEN"/>
              <w:rPr>
                <w:lang w:val="en-GB"/>
              </w:rPr>
            </w:pPr>
            <w:r w:rsidRPr="00CF5C27">
              <w:rPr>
                <w:szCs w:val="24"/>
                <w:lang w:val="en-GB"/>
              </w:rPr>
              <w:t>KAYSER shall restrict any incoming inspection of parts purchased from the S</w:t>
            </w:r>
            <w:r>
              <w:rPr>
                <w:szCs w:val="24"/>
                <w:lang w:val="en-GB"/>
              </w:rPr>
              <w:t>upplier</w:t>
            </w:r>
            <w:r w:rsidRPr="00CF5C27">
              <w:rPr>
                <w:szCs w:val="24"/>
                <w:lang w:val="en-GB"/>
              </w:rPr>
              <w:t xml:space="preserve"> to externally visible transport and packaging damage as well</w:t>
            </w:r>
            <w:r>
              <w:rPr>
                <w:szCs w:val="24"/>
                <w:lang w:val="en-GB"/>
              </w:rPr>
              <w:t xml:space="preserve"> as an inspecti</w:t>
            </w:r>
            <w:r w:rsidRPr="00CF5C27">
              <w:rPr>
                <w:szCs w:val="24"/>
                <w:lang w:val="en-GB"/>
              </w:rPr>
              <w:t>on of quantity and identity based on the delivery documents.</w:t>
            </w:r>
          </w:p>
        </w:tc>
      </w:tr>
      <w:tr w:rsidR="00B66316" w:rsidRPr="00624768" w14:paraId="66DFE7D8" w14:textId="77777777" w:rsidTr="00D46B44">
        <w:tc>
          <w:tcPr>
            <w:tcW w:w="5031" w:type="dxa"/>
            <w:tcBorders>
              <w:top w:val="nil"/>
              <w:left w:val="nil"/>
              <w:bottom w:val="nil"/>
              <w:right w:val="nil"/>
            </w:tcBorders>
          </w:tcPr>
          <w:p w14:paraId="323078FC" w14:textId="3A1A2D21" w:rsidR="0057796A" w:rsidRPr="00915912" w:rsidRDefault="0057796A" w:rsidP="00915912">
            <w:pPr>
              <w:pStyle w:val="berschrift1"/>
              <w:numPr>
                <w:ilvl w:val="0"/>
                <w:numId w:val="0"/>
              </w:numPr>
              <w:ind w:left="357" w:hanging="357"/>
            </w:pPr>
            <w:bookmarkStart w:id="41" w:name="_Toc492627348"/>
            <w:bookmarkStart w:id="42" w:name="_Toc492643821"/>
            <w:r w:rsidRPr="00915912">
              <w:t>§ 10. Requalifikation</w:t>
            </w:r>
            <w:bookmarkEnd w:id="41"/>
            <w:bookmarkEnd w:id="42"/>
          </w:p>
          <w:p w14:paraId="795B48A3" w14:textId="372AAF08" w:rsidR="00B66316" w:rsidRDefault="0057796A" w:rsidP="00915912">
            <w:pPr>
              <w:pStyle w:val="StandardDEEN"/>
            </w:pPr>
            <w:r w:rsidRPr="00B03DBD">
              <w:t xml:space="preserve">Der Lieferant führt mindestens einmal pro Jahr selbstständig eine Requalifikationsprüfung </w:t>
            </w:r>
            <w:r w:rsidRPr="009E6835">
              <w:t xml:space="preserve">durch und stellt </w:t>
            </w:r>
            <w:r w:rsidRPr="009E6835">
              <w:rPr>
                <w:rFonts w:cs="HelveticaNeue-Light"/>
              </w:rPr>
              <w:t>KAYSER</w:t>
            </w:r>
            <w:r w:rsidRPr="009E6835">
              <w:t xml:space="preserve"> die Ergebnisse aus diesen Prüfungen auf Anforderung zur Verfügung. </w:t>
            </w:r>
            <w:r w:rsidRPr="0025014C">
              <w:t>Die Requalifikationsprüfung muss Bestandteil des Kontrollplan sein. Wenn die Ergebnisse der Requlifikation durch KAYSER angefordert werden, kann das Formular des VDA Band 2 Erstmusterprüfberichts</w:t>
            </w:r>
            <w:r w:rsidRPr="0048406A">
              <w:t xml:space="preserve"> benutzt werden. </w:t>
            </w:r>
          </w:p>
        </w:tc>
        <w:tc>
          <w:tcPr>
            <w:tcW w:w="5031" w:type="dxa"/>
            <w:tcBorders>
              <w:top w:val="nil"/>
              <w:left w:val="nil"/>
              <w:bottom w:val="nil"/>
              <w:right w:val="nil"/>
            </w:tcBorders>
          </w:tcPr>
          <w:p w14:paraId="6ECE8EC9" w14:textId="77777777" w:rsidR="001954AE" w:rsidRPr="005C29F4" w:rsidRDefault="001954AE" w:rsidP="00AB30AD">
            <w:pPr>
              <w:pStyle w:val="berschriftEN1"/>
              <w:numPr>
                <w:ilvl w:val="0"/>
                <w:numId w:val="0"/>
              </w:numPr>
              <w:rPr>
                <w:lang w:val="en-US"/>
              </w:rPr>
            </w:pPr>
            <w:bookmarkStart w:id="43" w:name="_Toc492550469"/>
            <w:bookmarkStart w:id="44" w:name="_Toc492643822"/>
            <w:r w:rsidRPr="005C29F4">
              <w:rPr>
                <w:lang w:val="en-US"/>
              </w:rPr>
              <w:t>§ 10. Requalification</w:t>
            </w:r>
            <w:bookmarkEnd w:id="43"/>
            <w:bookmarkEnd w:id="44"/>
          </w:p>
          <w:p w14:paraId="3DFE7BCB" w14:textId="42A420A8" w:rsidR="00B66316" w:rsidRPr="001954AE" w:rsidRDefault="001954AE" w:rsidP="005C29F4">
            <w:pPr>
              <w:pStyle w:val="StandardDEEN"/>
              <w:rPr>
                <w:lang w:val="en-GB"/>
              </w:rPr>
            </w:pPr>
            <w:r w:rsidRPr="00AF2A39">
              <w:rPr>
                <w:lang w:val="en-GB"/>
              </w:rPr>
              <w:t xml:space="preserve">The Supplier shall independently conduct a requalification </w:t>
            </w:r>
            <w:r>
              <w:rPr>
                <w:lang w:val="en-GB"/>
              </w:rPr>
              <w:t>test</w:t>
            </w:r>
            <w:r w:rsidRPr="00AF2A39">
              <w:rPr>
                <w:lang w:val="en-GB"/>
              </w:rPr>
              <w:t xml:space="preserve"> at least once a year and shall provide KAYSER with</w:t>
            </w:r>
            <w:r>
              <w:rPr>
                <w:lang w:val="en-GB"/>
              </w:rPr>
              <w:t xml:space="preserve"> the results from these tests </w:t>
            </w:r>
            <w:r w:rsidRPr="00AF2A39">
              <w:rPr>
                <w:lang w:val="en-GB"/>
              </w:rPr>
              <w:t xml:space="preserve">on request. </w:t>
            </w:r>
            <w:r>
              <w:rPr>
                <w:lang w:val="en-GB"/>
              </w:rPr>
              <w:t>The requalification test must be part of the inspection plan</w:t>
            </w:r>
            <w:r w:rsidRPr="000E5039">
              <w:rPr>
                <w:lang w:val="en-GB"/>
              </w:rPr>
              <w:t xml:space="preserve">. </w:t>
            </w:r>
            <w:r>
              <w:rPr>
                <w:lang w:val="en-GB"/>
              </w:rPr>
              <w:t>If the requalification results are requested by KAYSER, the form of the</w:t>
            </w:r>
            <w:r w:rsidRPr="000E5039">
              <w:rPr>
                <w:lang w:val="en-GB"/>
              </w:rPr>
              <w:t xml:space="preserve"> VDA </w:t>
            </w:r>
            <w:r>
              <w:rPr>
                <w:lang w:val="en-GB"/>
              </w:rPr>
              <w:t xml:space="preserve">Volume </w:t>
            </w:r>
            <w:r w:rsidRPr="000E5039">
              <w:rPr>
                <w:lang w:val="en-GB"/>
              </w:rPr>
              <w:t xml:space="preserve">2 </w:t>
            </w:r>
            <w:r>
              <w:rPr>
                <w:lang w:val="en-GB"/>
              </w:rPr>
              <w:t>Initial Sample Test Report can be used</w:t>
            </w:r>
            <w:r w:rsidRPr="00FE3EA0">
              <w:rPr>
                <w:lang w:val="en-GB"/>
              </w:rPr>
              <w:t xml:space="preserve">. </w:t>
            </w:r>
          </w:p>
        </w:tc>
      </w:tr>
      <w:tr w:rsidR="00B66316" w:rsidRPr="00624768" w14:paraId="525B1DC7" w14:textId="77777777" w:rsidTr="00D46B44">
        <w:tc>
          <w:tcPr>
            <w:tcW w:w="5031" w:type="dxa"/>
            <w:tcBorders>
              <w:top w:val="nil"/>
              <w:left w:val="nil"/>
              <w:bottom w:val="nil"/>
              <w:right w:val="nil"/>
            </w:tcBorders>
          </w:tcPr>
          <w:p w14:paraId="3AED4A14" w14:textId="161C0DF3" w:rsidR="0057796A" w:rsidRPr="00915912" w:rsidRDefault="0057796A" w:rsidP="00B7318F">
            <w:pPr>
              <w:pStyle w:val="berschrift1"/>
              <w:numPr>
                <w:ilvl w:val="0"/>
                <w:numId w:val="0"/>
              </w:numPr>
              <w:ind w:left="737" w:hanging="737"/>
            </w:pPr>
            <w:bookmarkStart w:id="45" w:name="_Toc492627349"/>
            <w:bookmarkStart w:id="46" w:name="_Toc492643823"/>
            <w:r w:rsidRPr="00915912">
              <w:t>§ 11. Dokumentation und Aufbewahrungsfristen</w:t>
            </w:r>
            <w:bookmarkEnd w:id="45"/>
            <w:bookmarkEnd w:id="46"/>
          </w:p>
          <w:p w14:paraId="71DD64CA" w14:textId="77777777" w:rsidR="0057796A" w:rsidRPr="009E6835" w:rsidRDefault="0057796A" w:rsidP="00915912">
            <w:pPr>
              <w:pStyle w:val="StandardDEEN"/>
            </w:pPr>
            <w:r w:rsidRPr="00B03DBD">
              <w:t>Über die im vereinbarten Prüfplan aufgeführten Prüfmerkmale sind folgende Na</w:t>
            </w:r>
            <w:r w:rsidRPr="009E6835">
              <w:t>chweise zu führen:</w:t>
            </w:r>
          </w:p>
          <w:p w14:paraId="5CCF1515" w14:textId="2150D3DA" w:rsidR="0057796A" w:rsidRPr="009E6835" w:rsidRDefault="00915912" w:rsidP="00915912">
            <w:pPr>
              <w:pStyle w:val="StandardDEEN"/>
              <w:numPr>
                <w:ilvl w:val="0"/>
                <w:numId w:val="29"/>
              </w:numPr>
              <w:spacing w:before="0"/>
            </w:pPr>
            <w:r>
              <w:t>Prozessfreigabe</w:t>
            </w:r>
          </w:p>
          <w:p w14:paraId="0F68A33E" w14:textId="3EBD92CC" w:rsidR="0057796A" w:rsidRPr="009E6835" w:rsidRDefault="0057796A" w:rsidP="00915912">
            <w:pPr>
              <w:pStyle w:val="StandardDEEN"/>
              <w:spacing w:before="0"/>
              <w:ind w:left="720"/>
            </w:pPr>
            <w:r w:rsidRPr="009E6835">
              <w:t>Variable Prüfmerkmale:</w:t>
            </w:r>
          </w:p>
          <w:p w14:paraId="3C4B487B" w14:textId="09B5616C" w:rsidR="0057796A" w:rsidRPr="009E6835" w:rsidRDefault="0057796A" w:rsidP="00915912">
            <w:pPr>
              <w:pStyle w:val="StandardDEEN"/>
              <w:spacing w:before="0"/>
              <w:ind w:left="720"/>
            </w:pPr>
            <w:r w:rsidRPr="009E6835">
              <w:t xml:space="preserve">Prozessfähigkeitsindizes; </w:t>
            </w:r>
          </w:p>
          <w:p w14:paraId="2F28710C" w14:textId="0E672063" w:rsidR="0057796A" w:rsidRPr="009E6835" w:rsidRDefault="0057796A" w:rsidP="00915912">
            <w:pPr>
              <w:pStyle w:val="StandardDEEN"/>
              <w:spacing w:before="0"/>
              <w:ind w:left="720"/>
            </w:pPr>
            <w:r w:rsidRPr="009E6835">
              <w:t>cp und cpk, Histogramme, Qualitätsregelkarten usw.</w:t>
            </w:r>
          </w:p>
          <w:p w14:paraId="4D8EB952" w14:textId="255239A1" w:rsidR="0057796A" w:rsidRPr="009E6835" w:rsidRDefault="0057796A" w:rsidP="00957768">
            <w:pPr>
              <w:pStyle w:val="StandardDEEN"/>
              <w:ind w:left="720"/>
            </w:pPr>
            <w:r w:rsidRPr="009E6835">
              <w:t>Attributive Prüfmerkmale:</w:t>
            </w:r>
          </w:p>
          <w:p w14:paraId="77684FA2" w14:textId="5E7989C9" w:rsidR="0057796A" w:rsidRPr="009E6835" w:rsidRDefault="0057796A" w:rsidP="00915912">
            <w:pPr>
              <w:pStyle w:val="StandardDEEN"/>
              <w:spacing w:before="0"/>
              <w:ind w:left="720"/>
            </w:pPr>
            <w:r w:rsidRPr="009E6835">
              <w:t>Qualitätsprüfzertifikate, Qualitätsregelkarten usw.</w:t>
            </w:r>
          </w:p>
          <w:p w14:paraId="344E5D68" w14:textId="21E2D8E8" w:rsidR="0057796A" w:rsidRPr="009E6835" w:rsidRDefault="0057796A" w:rsidP="00957768">
            <w:pPr>
              <w:pStyle w:val="StandardDEEN"/>
              <w:ind w:left="720"/>
            </w:pPr>
            <w:r w:rsidRPr="009E6835">
              <w:t>Bis zur Prozessfreigabe sind alle</w:t>
            </w:r>
            <w:r w:rsidR="00915912">
              <w:t xml:space="preserve">n Lieferungen die vereinbarten </w:t>
            </w:r>
            <w:r w:rsidRPr="009E6835">
              <w:t>Qualitätsaufzeichnungen beizufügen.</w:t>
            </w:r>
          </w:p>
          <w:p w14:paraId="796B5CBA" w14:textId="77777777" w:rsidR="0057796A" w:rsidRPr="009E6835" w:rsidRDefault="0057796A" w:rsidP="00957768">
            <w:pPr>
              <w:pStyle w:val="StandardDEEN"/>
              <w:numPr>
                <w:ilvl w:val="0"/>
                <w:numId w:val="29"/>
              </w:numPr>
            </w:pPr>
            <w:r w:rsidRPr="009E6835">
              <w:t>Qualitätsprüfungen in der laufenden Produktion</w:t>
            </w:r>
          </w:p>
          <w:p w14:paraId="26D14B2D" w14:textId="3D6A52A8" w:rsidR="0057796A" w:rsidRPr="009E6835" w:rsidRDefault="0057796A" w:rsidP="00915912">
            <w:pPr>
              <w:pStyle w:val="StandardDEEN"/>
              <w:spacing w:before="0"/>
              <w:ind w:left="720"/>
            </w:pPr>
            <w:r w:rsidRPr="009E6835">
              <w:t>Variable Prüfmerkmale:</w:t>
            </w:r>
          </w:p>
          <w:p w14:paraId="463DBDB6" w14:textId="32F1C27C" w:rsidR="0057796A" w:rsidRPr="009E6835" w:rsidRDefault="0057796A" w:rsidP="00915912">
            <w:pPr>
              <w:pStyle w:val="StandardDEEN"/>
              <w:spacing w:before="0"/>
              <w:ind w:left="720"/>
            </w:pPr>
            <w:r w:rsidRPr="009E6835">
              <w:t>Histogramme, Qualitätsregelkarten usw.</w:t>
            </w:r>
          </w:p>
          <w:p w14:paraId="2B8C4EBD" w14:textId="77777777" w:rsidR="0057796A" w:rsidRPr="009E6835" w:rsidRDefault="0057796A" w:rsidP="00957768">
            <w:pPr>
              <w:pStyle w:val="StandardDEEN"/>
              <w:ind w:left="720"/>
            </w:pPr>
            <w:r w:rsidRPr="009E6835">
              <w:t>Attributive Prüfmerkmale:</w:t>
            </w:r>
          </w:p>
          <w:p w14:paraId="6427377E" w14:textId="77777777" w:rsidR="00915912" w:rsidRDefault="0057796A" w:rsidP="00915912">
            <w:pPr>
              <w:pStyle w:val="StandardDEEN"/>
              <w:spacing w:before="0"/>
              <w:ind w:left="720"/>
            </w:pPr>
            <w:r w:rsidRPr="009E6835">
              <w:t>Qualitätsprüfzertifikat, Qualitätsregelkarten usw.</w:t>
            </w:r>
          </w:p>
          <w:p w14:paraId="63EAFB09" w14:textId="77777777" w:rsidR="00915912" w:rsidRDefault="0057796A" w:rsidP="00957768">
            <w:pPr>
              <w:pStyle w:val="StandardDEEN"/>
              <w:numPr>
                <w:ilvl w:val="0"/>
                <w:numId w:val="29"/>
              </w:numPr>
            </w:pPr>
            <w:r w:rsidRPr="0025014C">
              <w:t xml:space="preserve">Requalifikation </w:t>
            </w:r>
          </w:p>
          <w:p w14:paraId="5B14D76B" w14:textId="48AD675A" w:rsidR="0057796A" w:rsidRPr="0048406A" w:rsidRDefault="0057796A" w:rsidP="00915912">
            <w:pPr>
              <w:pStyle w:val="StandardDEEN"/>
              <w:spacing w:before="0"/>
              <w:ind w:left="720"/>
            </w:pPr>
            <w:r w:rsidRPr="0025014C">
              <w:t>Nachweis der durchgeführten Requalifikation und Ergebnisse</w:t>
            </w:r>
            <w:r w:rsidRPr="0048406A">
              <w:t>.</w:t>
            </w:r>
          </w:p>
          <w:p w14:paraId="0CCE665A" w14:textId="77777777" w:rsidR="0057796A" w:rsidRPr="00B03DBD" w:rsidRDefault="0057796A" w:rsidP="00915912">
            <w:pPr>
              <w:pStyle w:val="StandardDEEN"/>
            </w:pPr>
            <w:r w:rsidRPr="00B03DBD">
              <w:t>Prüfaufzeichnungen aus der laufenden Produktion sind je nach Vereinbarung den Serienlieferungen beizufügen.</w:t>
            </w:r>
          </w:p>
          <w:p w14:paraId="6390E76F" w14:textId="77777777" w:rsidR="0057796A" w:rsidRPr="009E6835" w:rsidRDefault="0057796A" w:rsidP="00915912">
            <w:pPr>
              <w:pStyle w:val="StandardDEEN"/>
            </w:pPr>
            <w:r w:rsidRPr="009E6835">
              <w:t xml:space="preserve">Der Lieferant bewahrt sämtliche Prüfergebnisse für einen Zeitraum von 6 Jahren auf. </w:t>
            </w:r>
          </w:p>
          <w:p w14:paraId="58D74185" w14:textId="77777777" w:rsidR="0057796A" w:rsidRPr="009E6835" w:rsidRDefault="0057796A" w:rsidP="00915912">
            <w:pPr>
              <w:pStyle w:val="StandardDEEN"/>
            </w:pPr>
            <w:r w:rsidRPr="009E6835">
              <w:t>Für Sicherheitsteile beträgt der Aufbewahrungszeitraum 20 Jahre. Die Identifikation und Auswahl der sicherheitsrelevanten Merkmale und Dokumente erfolgt auf Grundlage der Zeichnung, mitgeltenden Normen oder Spezifikationen, Bestellung und dem VDA Band 1.</w:t>
            </w:r>
          </w:p>
          <w:p w14:paraId="3E96F00F" w14:textId="73FF4A93" w:rsidR="00B66316" w:rsidRPr="0057796A" w:rsidRDefault="0057796A" w:rsidP="00915912">
            <w:pPr>
              <w:pStyle w:val="StandardDEEN"/>
            </w:pPr>
            <w:r w:rsidRPr="009E6835">
              <w:t>Die Prüfergebnisse sind KAYSER auf Anforderung zur Verfügung zu stellen.</w:t>
            </w:r>
          </w:p>
        </w:tc>
        <w:tc>
          <w:tcPr>
            <w:tcW w:w="5031" w:type="dxa"/>
            <w:tcBorders>
              <w:top w:val="nil"/>
              <w:left w:val="nil"/>
              <w:bottom w:val="nil"/>
              <w:right w:val="nil"/>
            </w:tcBorders>
          </w:tcPr>
          <w:p w14:paraId="75FEF825" w14:textId="77777777" w:rsidR="001954AE" w:rsidRPr="005C29F4" w:rsidRDefault="001954AE" w:rsidP="00B7318F">
            <w:pPr>
              <w:pStyle w:val="berschriftEN1"/>
              <w:numPr>
                <w:ilvl w:val="0"/>
                <w:numId w:val="0"/>
              </w:numPr>
              <w:ind w:left="737" w:hanging="737"/>
              <w:rPr>
                <w:lang w:val="en-US"/>
              </w:rPr>
            </w:pPr>
            <w:bookmarkStart w:id="47" w:name="_Toc492550470"/>
            <w:bookmarkStart w:id="48" w:name="_Toc492643824"/>
            <w:r w:rsidRPr="005C29F4">
              <w:rPr>
                <w:lang w:val="en-US"/>
              </w:rPr>
              <w:t>§ 11. Documentation and storage periods</w:t>
            </w:r>
            <w:bookmarkEnd w:id="47"/>
            <w:bookmarkEnd w:id="48"/>
            <w:r w:rsidRPr="005C29F4">
              <w:rPr>
                <w:lang w:val="en-US"/>
              </w:rPr>
              <w:t xml:space="preserve"> </w:t>
            </w:r>
          </w:p>
          <w:p w14:paraId="18CD4525" w14:textId="77777777" w:rsidR="001954AE" w:rsidRPr="00FC3FF1" w:rsidRDefault="001954AE" w:rsidP="005C29F4">
            <w:pPr>
              <w:pStyle w:val="StandardDEEN"/>
              <w:rPr>
                <w:lang w:val="en-US"/>
              </w:rPr>
            </w:pPr>
            <w:r w:rsidRPr="00FC3FF1">
              <w:rPr>
                <w:lang w:val="en-US"/>
              </w:rPr>
              <w:t>The following evidence must be provided on the test features listed in the agreed test plan:</w:t>
            </w:r>
          </w:p>
          <w:p w14:paraId="29FAAFB0" w14:textId="5A3B96A4" w:rsidR="001954AE" w:rsidRPr="00FE3EA0" w:rsidRDefault="001954AE" w:rsidP="00957768">
            <w:pPr>
              <w:pStyle w:val="StandardDEEN"/>
              <w:numPr>
                <w:ilvl w:val="0"/>
                <w:numId w:val="29"/>
              </w:numPr>
              <w:spacing w:before="0"/>
              <w:rPr>
                <w:lang w:val="en-GB"/>
              </w:rPr>
            </w:pPr>
            <w:r>
              <w:rPr>
                <w:lang w:val="en-GB"/>
              </w:rPr>
              <w:t>Process approval</w:t>
            </w:r>
          </w:p>
          <w:p w14:paraId="1132ABE3" w14:textId="50DA53C6" w:rsidR="001954AE" w:rsidRPr="00FE3EA0" w:rsidRDefault="001954AE" w:rsidP="0062096D">
            <w:pPr>
              <w:pStyle w:val="StandardDEEN"/>
              <w:spacing w:before="0"/>
              <w:ind w:left="720"/>
              <w:rPr>
                <w:lang w:val="en-GB"/>
              </w:rPr>
            </w:pPr>
            <w:r w:rsidRPr="00FE3EA0">
              <w:rPr>
                <w:lang w:val="en-GB"/>
              </w:rPr>
              <w:t xml:space="preserve">Variable </w:t>
            </w:r>
            <w:r>
              <w:rPr>
                <w:lang w:val="en-GB"/>
              </w:rPr>
              <w:t>test features</w:t>
            </w:r>
            <w:r w:rsidRPr="00FE3EA0">
              <w:rPr>
                <w:lang w:val="en-GB"/>
              </w:rPr>
              <w:t>:</w:t>
            </w:r>
          </w:p>
          <w:p w14:paraId="5FF8D8BD" w14:textId="62CCAFEA" w:rsidR="001954AE" w:rsidRPr="00FE3EA0" w:rsidRDefault="001954AE" w:rsidP="0062096D">
            <w:pPr>
              <w:pStyle w:val="StandardDEEN"/>
              <w:spacing w:before="0"/>
              <w:ind w:left="720"/>
              <w:rPr>
                <w:lang w:val="en-GB"/>
              </w:rPr>
            </w:pPr>
            <w:r>
              <w:rPr>
                <w:lang w:val="en-GB"/>
              </w:rPr>
              <w:t>Proc</w:t>
            </w:r>
            <w:r w:rsidRPr="00FE3EA0">
              <w:rPr>
                <w:lang w:val="en-GB"/>
              </w:rPr>
              <w:t>ess</w:t>
            </w:r>
            <w:r>
              <w:rPr>
                <w:lang w:val="en-GB"/>
              </w:rPr>
              <w:t xml:space="preserve"> suitability indices</w:t>
            </w:r>
            <w:r w:rsidRPr="00FE3EA0">
              <w:rPr>
                <w:lang w:val="en-GB"/>
              </w:rPr>
              <w:t xml:space="preserve">; </w:t>
            </w:r>
          </w:p>
          <w:p w14:paraId="689FAA1E" w14:textId="61858DCE" w:rsidR="001954AE" w:rsidRPr="00FC3FF1" w:rsidRDefault="001954AE" w:rsidP="0062096D">
            <w:pPr>
              <w:pStyle w:val="StandardDEEN"/>
              <w:spacing w:before="0"/>
              <w:ind w:left="720"/>
              <w:rPr>
                <w:lang w:val="en-US"/>
              </w:rPr>
            </w:pPr>
            <w:r w:rsidRPr="00FC3FF1">
              <w:rPr>
                <w:lang w:val="en-US"/>
              </w:rPr>
              <w:t>cp and cpk, histogramme</w:t>
            </w:r>
            <w:r>
              <w:rPr>
                <w:lang w:val="en-US"/>
              </w:rPr>
              <w:t>s</w:t>
            </w:r>
            <w:r w:rsidRPr="00FC3FF1">
              <w:rPr>
                <w:lang w:val="en-US"/>
              </w:rPr>
              <w:t xml:space="preserve">, quality </w:t>
            </w:r>
            <w:r>
              <w:rPr>
                <w:lang w:val="en-US"/>
              </w:rPr>
              <w:t>control charts</w:t>
            </w:r>
            <w:r w:rsidRPr="00FC3FF1">
              <w:rPr>
                <w:lang w:val="en-US"/>
              </w:rPr>
              <w:t xml:space="preserve"> etc.</w:t>
            </w:r>
          </w:p>
          <w:p w14:paraId="61C03B2C" w14:textId="5B9E03F5" w:rsidR="001954AE" w:rsidRPr="00FC3FF1" w:rsidRDefault="001954AE" w:rsidP="0062096D">
            <w:pPr>
              <w:pStyle w:val="StandardDEEN"/>
              <w:ind w:left="720"/>
              <w:rPr>
                <w:lang w:val="en-US"/>
              </w:rPr>
            </w:pPr>
            <w:r w:rsidRPr="00FC3FF1">
              <w:rPr>
                <w:lang w:val="en-US"/>
              </w:rPr>
              <w:t>Attributive test features:</w:t>
            </w:r>
          </w:p>
          <w:p w14:paraId="26AAF14F" w14:textId="580AABF6" w:rsidR="001954AE" w:rsidRPr="00FC3FF1" w:rsidRDefault="001954AE" w:rsidP="0062096D">
            <w:pPr>
              <w:pStyle w:val="StandardDEEN"/>
              <w:spacing w:before="0"/>
              <w:ind w:left="720"/>
              <w:rPr>
                <w:lang w:val="en-US"/>
              </w:rPr>
            </w:pPr>
            <w:r w:rsidRPr="00FC3FF1">
              <w:rPr>
                <w:lang w:val="en-US"/>
              </w:rPr>
              <w:t xml:space="preserve">Quality test certificates, </w:t>
            </w:r>
            <w:r>
              <w:rPr>
                <w:lang w:val="en-US"/>
              </w:rPr>
              <w:t>quality control charts etc</w:t>
            </w:r>
            <w:r w:rsidRPr="00FC3FF1">
              <w:rPr>
                <w:lang w:val="en-US"/>
              </w:rPr>
              <w:t>.</w:t>
            </w:r>
          </w:p>
          <w:p w14:paraId="7AEAD97C" w14:textId="2C73F407" w:rsidR="001954AE" w:rsidRPr="00FE3EA0" w:rsidRDefault="001954AE" w:rsidP="0062096D">
            <w:pPr>
              <w:pStyle w:val="StandardDEEN"/>
              <w:ind w:left="720"/>
              <w:rPr>
                <w:lang w:val="en-GB"/>
              </w:rPr>
            </w:pPr>
            <w:r>
              <w:rPr>
                <w:lang w:val="en-US"/>
              </w:rPr>
              <w:t>The agreed quality records are to be enclosed with all deliveries up to process approval</w:t>
            </w:r>
            <w:r w:rsidRPr="00FE3EA0">
              <w:rPr>
                <w:lang w:val="en-GB"/>
              </w:rPr>
              <w:t>.</w:t>
            </w:r>
          </w:p>
          <w:p w14:paraId="13AA9FDC" w14:textId="77777777" w:rsidR="00AB30AD" w:rsidRDefault="00AB30AD" w:rsidP="00AB30AD">
            <w:pPr>
              <w:pStyle w:val="StandardDEEN"/>
              <w:rPr>
                <w:lang w:val="en-GB"/>
              </w:rPr>
            </w:pPr>
          </w:p>
          <w:p w14:paraId="7063D523" w14:textId="77777777" w:rsidR="001954AE" w:rsidRPr="00FE3EA0" w:rsidRDefault="001954AE" w:rsidP="00AB30AD">
            <w:pPr>
              <w:pStyle w:val="StandardDEEN"/>
              <w:numPr>
                <w:ilvl w:val="0"/>
                <w:numId w:val="29"/>
              </w:numPr>
              <w:spacing w:before="0"/>
              <w:rPr>
                <w:lang w:val="en-GB"/>
              </w:rPr>
            </w:pPr>
            <w:r w:rsidRPr="00FE3EA0">
              <w:rPr>
                <w:lang w:val="en-GB"/>
              </w:rPr>
              <w:t>Qualit</w:t>
            </w:r>
            <w:r>
              <w:rPr>
                <w:lang w:val="en-GB"/>
              </w:rPr>
              <w:t xml:space="preserve">y inspections during ongoing production </w:t>
            </w:r>
          </w:p>
          <w:p w14:paraId="1D70BEC6" w14:textId="77777777" w:rsidR="00AB30AD" w:rsidRDefault="00AB30AD" w:rsidP="0062096D">
            <w:pPr>
              <w:pStyle w:val="StandardDEEN"/>
              <w:spacing w:before="0"/>
              <w:ind w:left="720"/>
              <w:rPr>
                <w:lang w:val="en-GB"/>
              </w:rPr>
            </w:pPr>
          </w:p>
          <w:p w14:paraId="40F48BC3" w14:textId="0DF07DF9" w:rsidR="001954AE" w:rsidRPr="00FE3EA0" w:rsidRDefault="001954AE" w:rsidP="0062096D">
            <w:pPr>
              <w:pStyle w:val="StandardDEEN"/>
              <w:spacing w:before="0"/>
              <w:ind w:left="720"/>
              <w:rPr>
                <w:lang w:val="en-GB"/>
              </w:rPr>
            </w:pPr>
            <w:r w:rsidRPr="00FE3EA0">
              <w:rPr>
                <w:lang w:val="en-GB"/>
              </w:rPr>
              <w:t xml:space="preserve">Variable </w:t>
            </w:r>
            <w:r>
              <w:rPr>
                <w:lang w:val="en-GB"/>
              </w:rPr>
              <w:t>test features</w:t>
            </w:r>
            <w:r w:rsidRPr="00FE3EA0">
              <w:rPr>
                <w:lang w:val="en-GB"/>
              </w:rPr>
              <w:t>:</w:t>
            </w:r>
          </w:p>
          <w:p w14:paraId="00A28ED6" w14:textId="5E1D8369" w:rsidR="001954AE" w:rsidRPr="00FE3EA0" w:rsidRDefault="001954AE" w:rsidP="0062096D">
            <w:pPr>
              <w:pStyle w:val="StandardDEEN"/>
              <w:spacing w:before="0"/>
              <w:ind w:left="720"/>
              <w:rPr>
                <w:lang w:val="en-GB"/>
              </w:rPr>
            </w:pPr>
            <w:r w:rsidRPr="00FE3EA0">
              <w:rPr>
                <w:lang w:val="en-GB"/>
              </w:rPr>
              <w:t>Histogramme</w:t>
            </w:r>
            <w:r>
              <w:rPr>
                <w:lang w:val="en-GB"/>
              </w:rPr>
              <w:t>s</w:t>
            </w:r>
            <w:r w:rsidRPr="00FE3EA0">
              <w:rPr>
                <w:lang w:val="en-GB"/>
              </w:rPr>
              <w:t xml:space="preserve">, </w:t>
            </w:r>
            <w:r>
              <w:rPr>
                <w:lang w:val="en-GB"/>
              </w:rPr>
              <w:t>quality control charts etc</w:t>
            </w:r>
            <w:r w:rsidRPr="00FE3EA0">
              <w:rPr>
                <w:lang w:val="en-GB"/>
              </w:rPr>
              <w:t>.</w:t>
            </w:r>
          </w:p>
          <w:p w14:paraId="1364ACA6" w14:textId="77777777" w:rsidR="001954AE" w:rsidRPr="00FE3EA0" w:rsidRDefault="001954AE" w:rsidP="0062096D">
            <w:pPr>
              <w:pStyle w:val="StandardDEEN"/>
              <w:ind w:left="720"/>
              <w:rPr>
                <w:lang w:val="en-GB"/>
              </w:rPr>
            </w:pPr>
            <w:r w:rsidRPr="00FE3EA0">
              <w:rPr>
                <w:lang w:val="en-GB"/>
              </w:rPr>
              <w:t xml:space="preserve">Attributive </w:t>
            </w:r>
            <w:r>
              <w:rPr>
                <w:lang w:val="en-GB"/>
              </w:rPr>
              <w:t>test features</w:t>
            </w:r>
            <w:r w:rsidRPr="00FE3EA0">
              <w:rPr>
                <w:lang w:val="en-GB"/>
              </w:rPr>
              <w:t>:</w:t>
            </w:r>
          </w:p>
          <w:p w14:paraId="184027C3" w14:textId="20309EBA" w:rsidR="001954AE" w:rsidRPr="003C49AA" w:rsidRDefault="001954AE" w:rsidP="0062096D">
            <w:pPr>
              <w:pStyle w:val="StandardDEEN"/>
              <w:spacing w:before="0"/>
              <w:ind w:left="720"/>
              <w:rPr>
                <w:lang w:val="en-US"/>
              </w:rPr>
            </w:pPr>
            <w:r w:rsidRPr="003C49AA">
              <w:rPr>
                <w:lang w:val="en-US"/>
              </w:rPr>
              <w:t>Quality test certificate, quality control charts etc.</w:t>
            </w:r>
          </w:p>
          <w:p w14:paraId="3203F5EB" w14:textId="77777777" w:rsidR="001954AE" w:rsidRPr="003C49AA" w:rsidRDefault="001954AE" w:rsidP="0062096D">
            <w:pPr>
              <w:pStyle w:val="StandardDEEN"/>
              <w:numPr>
                <w:ilvl w:val="0"/>
                <w:numId w:val="29"/>
              </w:numPr>
            </w:pPr>
            <w:r w:rsidRPr="003C49AA">
              <w:t xml:space="preserve">Requalification </w:t>
            </w:r>
          </w:p>
          <w:p w14:paraId="5CFE0B77" w14:textId="77777777" w:rsidR="001954AE" w:rsidRPr="003C49AA" w:rsidRDefault="001954AE" w:rsidP="0062096D">
            <w:pPr>
              <w:pStyle w:val="StandardDEEN"/>
              <w:spacing w:before="0"/>
              <w:ind w:left="720"/>
              <w:rPr>
                <w:lang w:val="en-US"/>
              </w:rPr>
            </w:pPr>
            <w:r w:rsidRPr="003C49AA">
              <w:rPr>
                <w:lang w:val="en-US"/>
              </w:rPr>
              <w:t>Proof of the requalification conducted and results.</w:t>
            </w:r>
          </w:p>
          <w:p w14:paraId="4C4B7D1D" w14:textId="77777777" w:rsidR="001954AE" w:rsidRPr="00FE3EA0" w:rsidRDefault="001954AE" w:rsidP="0062096D">
            <w:pPr>
              <w:pStyle w:val="StandardDEEN"/>
              <w:rPr>
                <w:lang w:val="en-GB"/>
              </w:rPr>
            </w:pPr>
            <w:r>
              <w:rPr>
                <w:lang w:val="en-US"/>
              </w:rPr>
              <w:t>Test records from ongoing production are to be attached to the series deliveries depending on agreement</w:t>
            </w:r>
            <w:r w:rsidRPr="00FE3EA0">
              <w:rPr>
                <w:lang w:val="en-GB"/>
              </w:rPr>
              <w:t>.</w:t>
            </w:r>
          </w:p>
          <w:p w14:paraId="62492F93" w14:textId="77777777" w:rsidR="001954AE" w:rsidRPr="003C49AA" w:rsidRDefault="001954AE" w:rsidP="0062096D">
            <w:pPr>
              <w:pStyle w:val="StandardDEEN"/>
              <w:rPr>
                <w:lang w:val="en-US"/>
              </w:rPr>
            </w:pPr>
            <w:r w:rsidRPr="003C49AA">
              <w:rPr>
                <w:lang w:val="en-US"/>
              </w:rPr>
              <w:t xml:space="preserve">The Supplier </w:t>
            </w:r>
            <w:r>
              <w:rPr>
                <w:lang w:val="en-US"/>
              </w:rPr>
              <w:t>shall keep</w:t>
            </w:r>
            <w:r w:rsidRPr="003C49AA">
              <w:rPr>
                <w:lang w:val="en-US"/>
              </w:rPr>
              <w:t xml:space="preserve"> all test results for a period of 6 years. </w:t>
            </w:r>
          </w:p>
          <w:p w14:paraId="6831219E" w14:textId="77777777" w:rsidR="001954AE" w:rsidRDefault="001954AE" w:rsidP="0062096D">
            <w:pPr>
              <w:pStyle w:val="StandardDEEN"/>
              <w:rPr>
                <w:lang w:val="en-GB"/>
              </w:rPr>
            </w:pPr>
            <w:r w:rsidRPr="003C49AA">
              <w:rPr>
                <w:lang w:val="en-US"/>
              </w:rPr>
              <w:t xml:space="preserve">The storage period is 20 years for safety parts. </w:t>
            </w:r>
            <w:r>
              <w:rPr>
                <w:lang w:val="en-US"/>
              </w:rPr>
              <w:t>The safety-relevant features and documents are identified and selected on the basis of the drawing, the co-applicable standards or specifications, order and the VDA Volume 1</w:t>
            </w:r>
            <w:r w:rsidRPr="00FE3EA0">
              <w:rPr>
                <w:lang w:val="en-GB"/>
              </w:rPr>
              <w:t>.</w:t>
            </w:r>
          </w:p>
          <w:p w14:paraId="09538315" w14:textId="77777777" w:rsidR="00AB30AD" w:rsidRPr="00FE3EA0" w:rsidRDefault="00AB30AD" w:rsidP="00AB30AD">
            <w:pPr>
              <w:pStyle w:val="StandardDEEN"/>
              <w:spacing w:before="0"/>
              <w:rPr>
                <w:lang w:val="en-GB"/>
              </w:rPr>
            </w:pPr>
          </w:p>
          <w:p w14:paraId="3F84526E" w14:textId="0F75262A" w:rsidR="00B66316" w:rsidRPr="001954AE" w:rsidRDefault="001954AE" w:rsidP="0062096D">
            <w:pPr>
              <w:pStyle w:val="StandardDEEN"/>
              <w:rPr>
                <w:lang w:val="en-GB"/>
              </w:rPr>
            </w:pPr>
            <w:r>
              <w:rPr>
                <w:lang w:val="en-GB"/>
              </w:rPr>
              <w:t xml:space="preserve">The test results must be provided to </w:t>
            </w:r>
            <w:r w:rsidRPr="00FE3EA0">
              <w:rPr>
                <w:lang w:val="en-GB"/>
              </w:rPr>
              <w:t xml:space="preserve">KAYSER </w:t>
            </w:r>
            <w:r>
              <w:rPr>
                <w:lang w:val="en-GB"/>
              </w:rPr>
              <w:t>on request</w:t>
            </w:r>
            <w:r w:rsidRPr="00FE3EA0">
              <w:rPr>
                <w:lang w:val="en-GB"/>
              </w:rPr>
              <w:t>.</w:t>
            </w:r>
          </w:p>
        </w:tc>
      </w:tr>
      <w:tr w:rsidR="00B66316" w:rsidRPr="00624768" w14:paraId="0E9FE352" w14:textId="77777777" w:rsidTr="00D46B44">
        <w:tc>
          <w:tcPr>
            <w:tcW w:w="5031" w:type="dxa"/>
            <w:tcBorders>
              <w:top w:val="nil"/>
              <w:left w:val="nil"/>
              <w:bottom w:val="nil"/>
              <w:right w:val="nil"/>
            </w:tcBorders>
          </w:tcPr>
          <w:p w14:paraId="2D815BE8" w14:textId="19421AB7" w:rsidR="0057796A" w:rsidRPr="00915912" w:rsidRDefault="0057796A" w:rsidP="00915912">
            <w:pPr>
              <w:pStyle w:val="berschrift1"/>
              <w:numPr>
                <w:ilvl w:val="0"/>
                <w:numId w:val="0"/>
              </w:numPr>
              <w:ind w:left="357" w:hanging="357"/>
            </w:pPr>
            <w:bookmarkStart w:id="49" w:name="_Toc475973878"/>
            <w:bookmarkStart w:id="50" w:name="_Toc492627350"/>
            <w:bookmarkStart w:id="51" w:name="_Toc492643825"/>
            <w:r w:rsidRPr="00915912">
              <w:t>§</w:t>
            </w:r>
            <w:bookmarkEnd w:id="49"/>
            <w:r w:rsidRPr="00915912">
              <w:t xml:space="preserve"> 12. Null-Fehler-Strategie</w:t>
            </w:r>
            <w:bookmarkEnd w:id="50"/>
            <w:bookmarkEnd w:id="51"/>
          </w:p>
          <w:p w14:paraId="2D26C936" w14:textId="77777777" w:rsidR="0057796A" w:rsidRPr="009E6835" w:rsidRDefault="0057796A" w:rsidP="00915912">
            <w:pPr>
              <w:pStyle w:val="StandardDEEN"/>
            </w:pPr>
            <w:r w:rsidRPr="00B03DBD">
              <w:t xml:space="preserve">Im Rahmen des Qualitätsmanagements ist der Lieferant dem Null-Fehler-Ziel verpflichtet. Erforderlichenfalls vereinbart </w:t>
            </w:r>
            <w:r w:rsidRPr="009E6835">
              <w:rPr>
                <w:rFonts w:cs="HelveticaNeue-Light"/>
                <w:szCs w:val="24"/>
              </w:rPr>
              <w:t>KAYSER</w:t>
            </w:r>
            <w:r w:rsidRPr="009E6835">
              <w:t xml:space="preserve"> mit dem Lieferanten, in welchem Zeitraum und über welche Zwischenziele das Null-Fehler-Ziel erreicht werden muss. Der Lieferant wird </w:t>
            </w:r>
            <w:r w:rsidRPr="009E6835">
              <w:rPr>
                <w:rFonts w:cs="HelveticaNeue-Light"/>
                <w:szCs w:val="24"/>
              </w:rPr>
              <w:t>KAYSER</w:t>
            </w:r>
            <w:r w:rsidRPr="009E6835">
              <w:t xml:space="preserve"> unverzüglich unterrichten, sobald nachteilige Abweichungen vom vereinbarten Zielkorridor absehbar werden.</w:t>
            </w:r>
          </w:p>
          <w:p w14:paraId="16E91FC1" w14:textId="77777777" w:rsidR="0057796A" w:rsidRPr="009E6835" w:rsidRDefault="0057796A" w:rsidP="00915912">
            <w:pPr>
              <w:pStyle w:val="StandardDEEN"/>
              <w:rPr>
                <w:rFonts w:cs="HelveticaNeue-Light"/>
                <w:szCs w:val="24"/>
              </w:rPr>
            </w:pPr>
            <w:r w:rsidRPr="009E6835">
              <w:rPr>
                <w:rFonts w:cs="HelveticaNeue-Light"/>
                <w:szCs w:val="24"/>
              </w:rPr>
              <w:t>Zur operativen Durchsetzung des Ziels „Null-Fehler-Strategie“ vereinbaren KAYSER und der Lieferant die folgenden ppm–Zielkorridore für die Anlieferqualität:</w:t>
            </w:r>
          </w:p>
          <w:p w14:paraId="5FF995D6" w14:textId="14B0E7CB" w:rsidR="0057796A" w:rsidRPr="009E6835" w:rsidRDefault="0057796A" w:rsidP="008A6FFD">
            <w:pPr>
              <w:pStyle w:val="StandardDEEN"/>
              <w:tabs>
                <w:tab w:val="left" w:pos="3119"/>
              </w:tabs>
              <w:rPr>
                <w:szCs w:val="24"/>
              </w:rPr>
            </w:pPr>
            <w:r w:rsidRPr="009E6835">
              <w:rPr>
                <w:szCs w:val="24"/>
                <w:u w:val="single"/>
              </w:rPr>
              <w:t>Zielkorridor Projekt-Anlaufphase</w:t>
            </w:r>
            <w:r w:rsidRPr="009E6835">
              <w:rPr>
                <w:szCs w:val="24"/>
              </w:rPr>
              <w:t>:</w:t>
            </w:r>
            <w:r w:rsidRPr="009E6835">
              <w:rPr>
                <w:szCs w:val="24"/>
              </w:rPr>
              <w:tab/>
              <w:t>100 ppm (bis 6 Monate nach SOP),</w:t>
            </w:r>
          </w:p>
          <w:p w14:paraId="04F6284F" w14:textId="10EAA461" w:rsidR="0057796A" w:rsidRDefault="0057796A" w:rsidP="008A6FFD">
            <w:pPr>
              <w:pStyle w:val="StandardDEEN"/>
              <w:tabs>
                <w:tab w:val="left" w:pos="3119"/>
              </w:tabs>
              <w:rPr>
                <w:szCs w:val="24"/>
              </w:rPr>
            </w:pPr>
            <w:r w:rsidRPr="009E6835">
              <w:rPr>
                <w:szCs w:val="24"/>
                <w:u w:val="single"/>
              </w:rPr>
              <w:t>Zielkorridor Projekt-Serienphase</w:t>
            </w:r>
            <w:r w:rsidRPr="009E6835">
              <w:rPr>
                <w:szCs w:val="24"/>
              </w:rPr>
              <w:t xml:space="preserve">: </w:t>
            </w:r>
            <w:r w:rsidR="00915912">
              <w:rPr>
                <w:szCs w:val="24"/>
              </w:rPr>
              <w:tab/>
            </w:r>
            <w:r w:rsidRPr="009E6835">
              <w:rPr>
                <w:szCs w:val="24"/>
              </w:rPr>
              <w:t>30 ppm.</w:t>
            </w:r>
          </w:p>
          <w:p w14:paraId="103E7A69" w14:textId="77777777" w:rsidR="0057796A" w:rsidRPr="009E6835" w:rsidRDefault="0057796A" w:rsidP="00915912">
            <w:pPr>
              <w:pStyle w:val="StandardDEEN"/>
              <w:rPr>
                <w:szCs w:val="24"/>
              </w:rPr>
            </w:pPr>
            <w:r w:rsidRPr="009E6835">
              <w:rPr>
                <w:szCs w:val="24"/>
              </w:rPr>
              <w:t xml:space="preserve">Die Vereinbarung von ppm- Werten im Rahmen des Zielkorridors </w:t>
            </w:r>
            <w:r w:rsidRPr="009E6835">
              <w:rPr>
                <w:rFonts w:cs="HelveticaNeue-Bold"/>
                <w:bCs/>
                <w:szCs w:val="24"/>
              </w:rPr>
              <w:t xml:space="preserve">bedeutet dabei kein von KAYSER akzeptiertes Qualitätsniveau und </w:t>
            </w:r>
            <w:r w:rsidRPr="009E6835">
              <w:rPr>
                <w:szCs w:val="24"/>
              </w:rPr>
              <w:t>berührt nicht die Haftung des Lieferanten für Gewährleistungs- und Schadensersatzansprüche von KAYSER wegen Mängeln der Lieferungen. Vielmehr haftet der Lieferant aufgrund der vertraglichen Bestimmungen auch dann für etwaige Mängel, wenn die Fehlerhäufigkeit im Rahmen des vereinbarten Zielkorridors liegt.</w:t>
            </w:r>
          </w:p>
          <w:p w14:paraId="15DEADBF" w14:textId="77777777" w:rsidR="0057796A" w:rsidRPr="009E6835" w:rsidRDefault="0057796A" w:rsidP="00915912">
            <w:pPr>
              <w:pStyle w:val="StandardDEEN"/>
              <w:rPr>
                <w:rFonts w:cs="HelveticaNeue-Light"/>
                <w:szCs w:val="24"/>
              </w:rPr>
            </w:pPr>
            <w:r w:rsidRPr="009E6835">
              <w:rPr>
                <w:rFonts w:cs="HelveticaNeue-Light"/>
                <w:szCs w:val="24"/>
              </w:rPr>
              <w:t>Die Fehlermengen berechnen sich unter folgenden Randbedingungen:</w:t>
            </w:r>
          </w:p>
          <w:p w14:paraId="1ABC2439" w14:textId="77777777" w:rsidR="0057796A" w:rsidRPr="009E6835" w:rsidRDefault="0057796A" w:rsidP="00915912">
            <w:pPr>
              <w:pStyle w:val="StandardDEEN"/>
              <w:numPr>
                <w:ilvl w:val="0"/>
                <w:numId w:val="29"/>
              </w:numPr>
              <w:spacing w:before="0"/>
              <w:rPr>
                <w:rFonts w:cs="HelveticaNeue-Light"/>
                <w:szCs w:val="24"/>
              </w:rPr>
            </w:pPr>
            <w:r w:rsidRPr="009E6835">
              <w:rPr>
                <w:rFonts w:cs="HelveticaNeue-Light"/>
                <w:szCs w:val="24"/>
              </w:rPr>
              <w:t>Erfasst werden reklamierte Teile aus Wareneingang, Fertigung und Kundenreklamationen.</w:t>
            </w:r>
          </w:p>
          <w:p w14:paraId="3EC65C26" w14:textId="77777777" w:rsidR="0057796A" w:rsidRDefault="0057796A" w:rsidP="00915912">
            <w:pPr>
              <w:pStyle w:val="StandardDEEN"/>
              <w:numPr>
                <w:ilvl w:val="0"/>
                <w:numId w:val="29"/>
              </w:numPr>
              <w:spacing w:before="0"/>
              <w:rPr>
                <w:rFonts w:cs="HelveticaNeue-Light"/>
                <w:szCs w:val="24"/>
              </w:rPr>
            </w:pPr>
            <w:r w:rsidRPr="009E6835">
              <w:rPr>
                <w:rFonts w:cs="HelveticaNeue-Light"/>
                <w:szCs w:val="24"/>
              </w:rPr>
              <w:t>Bittet der Lieferant vor Verarbeitung der Ware um Rücksendung (wegen von ihm erkannter Fehler), so gehen die Fehler nicht in die ppm-Statistik ein (Fehlermenge Fremd = 0).</w:t>
            </w:r>
          </w:p>
          <w:p w14:paraId="24FC849E" w14:textId="77777777" w:rsidR="00AB30AD" w:rsidRPr="009E6835" w:rsidRDefault="00AB30AD" w:rsidP="00AB30AD">
            <w:pPr>
              <w:pStyle w:val="StandardDEEN"/>
              <w:spacing w:before="0"/>
              <w:rPr>
                <w:rFonts w:cs="HelveticaNeue-Light"/>
                <w:szCs w:val="24"/>
              </w:rPr>
            </w:pPr>
          </w:p>
          <w:p w14:paraId="5AC9F58B" w14:textId="77777777" w:rsidR="0057796A" w:rsidRDefault="0057796A" w:rsidP="00915912">
            <w:pPr>
              <w:pStyle w:val="StandardDEEN"/>
              <w:numPr>
                <w:ilvl w:val="0"/>
                <w:numId w:val="29"/>
              </w:numPr>
              <w:spacing w:before="0"/>
              <w:rPr>
                <w:rFonts w:cs="HelveticaNeue-Light"/>
                <w:szCs w:val="24"/>
              </w:rPr>
            </w:pPr>
            <w:r w:rsidRPr="009E6835">
              <w:rPr>
                <w:rFonts w:cs="HelveticaNeue-Light"/>
                <w:szCs w:val="24"/>
              </w:rPr>
              <w:t>Sortiert der Lieferant oder KAYSER, so gehen die n.i.O.-Teile in die ppm-Berechnung ein.</w:t>
            </w:r>
          </w:p>
          <w:p w14:paraId="06786A88" w14:textId="77777777" w:rsidR="00AB30AD" w:rsidRPr="009E6835" w:rsidRDefault="00AB30AD" w:rsidP="00AB30AD">
            <w:pPr>
              <w:pStyle w:val="StandardDEEN"/>
              <w:spacing w:before="0"/>
              <w:rPr>
                <w:rFonts w:cs="HelveticaNeue-Light"/>
                <w:szCs w:val="24"/>
              </w:rPr>
            </w:pPr>
          </w:p>
          <w:p w14:paraId="27A4397D" w14:textId="77777777" w:rsidR="0057796A" w:rsidRPr="009E6835" w:rsidRDefault="0057796A" w:rsidP="00915912">
            <w:pPr>
              <w:pStyle w:val="StandardDEEN"/>
              <w:rPr>
                <w:rFonts w:cs="HelveticaNeue-Light"/>
                <w:szCs w:val="24"/>
              </w:rPr>
            </w:pPr>
            <w:r w:rsidRPr="009E6835">
              <w:rPr>
                <w:rFonts w:cs="HelveticaNeue-Light"/>
                <w:szCs w:val="24"/>
              </w:rPr>
              <w:t>Sortieren kann dabei bedeuten:</w:t>
            </w:r>
          </w:p>
          <w:p w14:paraId="623E3425" w14:textId="77777777" w:rsidR="0057796A" w:rsidRPr="009E6835" w:rsidRDefault="0057796A" w:rsidP="00915912">
            <w:pPr>
              <w:pStyle w:val="StandardDEEN"/>
              <w:numPr>
                <w:ilvl w:val="0"/>
                <w:numId w:val="30"/>
              </w:numPr>
              <w:spacing w:before="0"/>
              <w:rPr>
                <w:rFonts w:cs="HelveticaNeue-Light"/>
                <w:szCs w:val="24"/>
              </w:rPr>
            </w:pPr>
            <w:r w:rsidRPr="009E6835">
              <w:rPr>
                <w:rFonts w:cs="HelveticaNeue-Light"/>
                <w:szCs w:val="24"/>
              </w:rPr>
              <w:t>Eine Sortierung bei KAYSER durch KAYSER, durch Lieferanten oder durch externe Nacharbeitsfirmen.</w:t>
            </w:r>
          </w:p>
          <w:p w14:paraId="07635114" w14:textId="77777777" w:rsidR="0057796A" w:rsidRPr="009E6835" w:rsidRDefault="0057796A" w:rsidP="00915912">
            <w:pPr>
              <w:pStyle w:val="StandardDEEN"/>
              <w:numPr>
                <w:ilvl w:val="0"/>
                <w:numId w:val="30"/>
              </w:numPr>
              <w:spacing w:before="0"/>
              <w:rPr>
                <w:rFonts w:cs="HelveticaNeue-Light"/>
                <w:szCs w:val="24"/>
              </w:rPr>
            </w:pPr>
            <w:r w:rsidRPr="009E6835">
              <w:rPr>
                <w:rFonts w:cs="HelveticaNeue-Light"/>
                <w:szCs w:val="24"/>
              </w:rPr>
              <w:t>Verarbeitung in der Fertigung mit Feststellung der fehlerhaften Teile.</w:t>
            </w:r>
          </w:p>
          <w:p w14:paraId="1BB78D22" w14:textId="4310A851" w:rsidR="00B66316" w:rsidRPr="0057796A" w:rsidRDefault="0057796A" w:rsidP="00915912">
            <w:pPr>
              <w:pStyle w:val="StandardDEEN"/>
              <w:numPr>
                <w:ilvl w:val="0"/>
                <w:numId w:val="30"/>
              </w:numPr>
              <w:spacing w:before="0"/>
              <w:rPr>
                <w:szCs w:val="24"/>
              </w:rPr>
            </w:pPr>
            <w:r w:rsidRPr="009E6835">
              <w:rPr>
                <w:rFonts w:cs="HelveticaNeue-Light"/>
                <w:szCs w:val="24"/>
              </w:rPr>
              <w:t>Beim Lieferanten mit Meldung der tatsächlich fehlerhaften Teile. In diesem Fall hat KAYSER Kaufteile den Ermessensspielraum, die tatsächlich vom Lieferanten gemeldete n.i.O.-Menge oder 100% der rückgelieferten Ware/ Menge als n.i.O. in das System einzustellen.</w:t>
            </w:r>
          </w:p>
        </w:tc>
        <w:tc>
          <w:tcPr>
            <w:tcW w:w="5031" w:type="dxa"/>
            <w:tcBorders>
              <w:top w:val="nil"/>
              <w:left w:val="nil"/>
              <w:bottom w:val="nil"/>
              <w:right w:val="nil"/>
            </w:tcBorders>
          </w:tcPr>
          <w:p w14:paraId="32B4CD93" w14:textId="77777777" w:rsidR="001954AE" w:rsidRPr="0062096D" w:rsidRDefault="001954AE" w:rsidP="00AB30AD">
            <w:pPr>
              <w:pStyle w:val="berschriftEN1"/>
              <w:numPr>
                <w:ilvl w:val="0"/>
                <w:numId w:val="0"/>
              </w:numPr>
              <w:rPr>
                <w:lang w:val="en-US"/>
              </w:rPr>
            </w:pPr>
            <w:bookmarkStart w:id="52" w:name="_Toc492550471"/>
            <w:bookmarkStart w:id="53" w:name="_Toc492643826"/>
            <w:r w:rsidRPr="0062096D">
              <w:rPr>
                <w:lang w:val="en-US"/>
              </w:rPr>
              <w:t>§ 12. Zero defect strategy</w:t>
            </w:r>
            <w:bookmarkEnd w:id="52"/>
            <w:bookmarkEnd w:id="53"/>
            <w:r w:rsidRPr="0062096D">
              <w:rPr>
                <w:lang w:val="en-US"/>
              </w:rPr>
              <w:t xml:space="preserve"> </w:t>
            </w:r>
          </w:p>
          <w:p w14:paraId="60DDA08F" w14:textId="77777777" w:rsidR="001954AE" w:rsidRDefault="001954AE" w:rsidP="0062096D">
            <w:pPr>
              <w:pStyle w:val="StandardDEEN"/>
              <w:rPr>
                <w:lang w:val="en-GB"/>
              </w:rPr>
            </w:pPr>
            <w:r>
              <w:rPr>
                <w:lang w:val="en-GB"/>
              </w:rPr>
              <w:t>The Supplier is committed to the zero-defect target as part of quality management</w:t>
            </w:r>
            <w:r w:rsidRPr="00FE3EA0">
              <w:rPr>
                <w:lang w:val="en-GB"/>
              </w:rPr>
              <w:t xml:space="preserve">. </w:t>
            </w:r>
            <w:r>
              <w:rPr>
                <w:lang w:val="en-GB"/>
              </w:rPr>
              <w:t xml:space="preserve">Where necessary, </w:t>
            </w:r>
            <w:r w:rsidRPr="00FE3EA0">
              <w:rPr>
                <w:rFonts w:cs="HelveticaNeue-Light"/>
                <w:szCs w:val="24"/>
                <w:lang w:val="en-GB"/>
              </w:rPr>
              <w:t>KAYSER</w:t>
            </w:r>
            <w:r w:rsidRPr="00FE3EA0">
              <w:rPr>
                <w:lang w:val="en-GB"/>
              </w:rPr>
              <w:t xml:space="preserve"> </w:t>
            </w:r>
            <w:r>
              <w:rPr>
                <w:lang w:val="en-GB"/>
              </w:rPr>
              <w:t>shall agree with the Supplier the period and the milestones within which the zero-defect target must be achieved</w:t>
            </w:r>
            <w:r w:rsidRPr="00FE3EA0">
              <w:rPr>
                <w:lang w:val="en-GB"/>
              </w:rPr>
              <w:t xml:space="preserve">. </w:t>
            </w:r>
            <w:r>
              <w:rPr>
                <w:lang w:val="en-GB"/>
              </w:rPr>
              <w:t xml:space="preserve">The Supplier shall notify </w:t>
            </w:r>
            <w:r w:rsidRPr="00FE3EA0">
              <w:rPr>
                <w:rFonts w:cs="HelveticaNeue-Light"/>
                <w:szCs w:val="24"/>
                <w:lang w:val="en-GB"/>
              </w:rPr>
              <w:t>KAYSER</w:t>
            </w:r>
            <w:r w:rsidRPr="00FE3EA0">
              <w:rPr>
                <w:lang w:val="en-GB"/>
              </w:rPr>
              <w:t xml:space="preserve"> </w:t>
            </w:r>
            <w:r>
              <w:rPr>
                <w:lang w:val="en-GB"/>
              </w:rPr>
              <w:t>immediately as soon as disadvantageous deviations from the agreed time corridor are foreseeable</w:t>
            </w:r>
            <w:r w:rsidRPr="00FE3EA0">
              <w:rPr>
                <w:lang w:val="en-GB"/>
              </w:rPr>
              <w:t>.</w:t>
            </w:r>
          </w:p>
          <w:p w14:paraId="3ACB86ED" w14:textId="77777777" w:rsidR="00AB30AD" w:rsidRPr="00FE3EA0" w:rsidRDefault="00AB30AD" w:rsidP="00AB30AD">
            <w:pPr>
              <w:pStyle w:val="StandardDEEN"/>
              <w:spacing w:before="0"/>
              <w:rPr>
                <w:lang w:val="en-GB"/>
              </w:rPr>
            </w:pPr>
          </w:p>
          <w:p w14:paraId="1BAFF205" w14:textId="77777777" w:rsidR="001954AE" w:rsidRPr="00FB45E6" w:rsidRDefault="001954AE" w:rsidP="0062096D">
            <w:pPr>
              <w:pStyle w:val="StandardDEEN"/>
              <w:rPr>
                <w:rFonts w:cs="HelveticaNeue-Light"/>
                <w:szCs w:val="24"/>
                <w:lang w:val="en-US"/>
              </w:rPr>
            </w:pPr>
            <w:r w:rsidRPr="00FB45E6">
              <w:rPr>
                <w:rFonts w:cs="HelveticaNeue-Light"/>
                <w:szCs w:val="24"/>
                <w:lang w:val="en-US"/>
              </w:rPr>
              <w:t>For the operative implementation of the “zero-defect strategy</w:t>
            </w:r>
            <w:r>
              <w:rPr>
                <w:rFonts w:cs="HelveticaNeue-Light"/>
                <w:szCs w:val="24"/>
                <w:lang w:val="en-US"/>
              </w:rPr>
              <w:t>”</w:t>
            </w:r>
            <w:r w:rsidRPr="00FB45E6">
              <w:rPr>
                <w:rFonts w:cs="HelveticaNeue-Light"/>
                <w:szCs w:val="24"/>
                <w:lang w:val="en-US"/>
              </w:rPr>
              <w:t xml:space="preserve"> KAYSER and the Supplier agree the following ppm</w:t>
            </w:r>
            <w:r>
              <w:rPr>
                <w:rFonts w:cs="HelveticaNeue-Light"/>
                <w:szCs w:val="24"/>
                <w:lang w:val="en-US"/>
              </w:rPr>
              <w:t xml:space="preserve"> target corridor for the supplied</w:t>
            </w:r>
            <w:r w:rsidRPr="00FB45E6">
              <w:rPr>
                <w:rFonts w:cs="HelveticaNeue-Light"/>
                <w:szCs w:val="24"/>
                <w:lang w:val="en-US"/>
              </w:rPr>
              <w:t xml:space="preserve"> quality:</w:t>
            </w:r>
          </w:p>
          <w:p w14:paraId="22B2EBB1" w14:textId="0F1B0FC4" w:rsidR="001954AE" w:rsidRPr="00FE3EA0" w:rsidRDefault="001954AE" w:rsidP="008A6FFD">
            <w:pPr>
              <w:pStyle w:val="StandardDEEN"/>
              <w:tabs>
                <w:tab w:val="left" w:pos="3900"/>
              </w:tabs>
              <w:rPr>
                <w:szCs w:val="24"/>
                <w:lang w:val="en-GB"/>
              </w:rPr>
            </w:pPr>
            <w:r>
              <w:rPr>
                <w:szCs w:val="24"/>
                <w:u w:val="single"/>
                <w:lang w:val="en-US"/>
              </w:rPr>
              <w:t>Target corridor for project start-up phase</w:t>
            </w:r>
            <w:r w:rsidR="0062096D">
              <w:rPr>
                <w:szCs w:val="24"/>
                <w:lang w:val="en-GB"/>
              </w:rPr>
              <w:t>:</w:t>
            </w:r>
            <w:r w:rsidR="0062096D">
              <w:rPr>
                <w:szCs w:val="24"/>
                <w:lang w:val="en-GB"/>
              </w:rPr>
              <w:tab/>
            </w:r>
            <w:r w:rsidRPr="00FE3EA0">
              <w:rPr>
                <w:szCs w:val="24"/>
                <w:lang w:val="en-GB"/>
              </w:rPr>
              <w:t>100 ppm (</w:t>
            </w:r>
            <w:r>
              <w:rPr>
                <w:szCs w:val="24"/>
                <w:lang w:val="en-GB"/>
              </w:rPr>
              <w:t xml:space="preserve">up to </w:t>
            </w:r>
            <w:r w:rsidRPr="00FE3EA0">
              <w:rPr>
                <w:szCs w:val="24"/>
                <w:lang w:val="en-GB"/>
              </w:rPr>
              <w:t xml:space="preserve">6 </w:t>
            </w:r>
            <w:r>
              <w:rPr>
                <w:szCs w:val="24"/>
                <w:lang w:val="en-GB"/>
              </w:rPr>
              <w:t xml:space="preserve">months after </w:t>
            </w:r>
            <w:r w:rsidRPr="00FE3EA0">
              <w:rPr>
                <w:szCs w:val="24"/>
                <w:lang w:val="en-GB"/>
              </w:rPr>
              <w:t>SOP)</w:t>
            </w:r>
          </w:p>
          <w:p w14:paraId="4508A25E" w14:textId="0A193C54" w:rsidR="001954AE" w:rsidRPr="00FE3EA0" w:rsidRDefault="001954AE" w:rsidP="008A6FFD">
            <w:pPr>
              <w:pStyle w:val="StandardDEEN"/>
              <w:tabs>
                <w:tab w:val="left" w:pos="3900"/>
              </w:tabs>
              <w:rPr>
                <w:szCs w:val="24"/>
                <w:lang w:val="en-GB"/>
              </w:rPr>
            </w:pPr>
            <w:r>
              <w:rPr>
                <w:szCs w:val="24"/>
                <w:u w:val="single"/>
                <w:lang w:val="en-GB"/>
              </w:rPr>
              <w:t>Target corridor for project series phase</w:t>
            </w:r>
            <w:r w:rsidRPr="00FE3EA0">
              <w:rPr>
                <w:szCs w:val="24"/>
                <w:lang w:val="en-GB"/>
              </w:rPr>
              <w:t>:</w:t>
            </w:r>
            <w:r w:rsidR="008A6FFD">
              <w:rPr>
                <w:szCs w:val="24"/>
                <w:lang w:val="en-GB"/>
              </w:rPr>
              <w:tab/>
            </w:r>
            <w:r w:rsidRPr="00FE3EA0">
              <w:rPr>
                <w:szCs w:val="24"/>
                <w:lang w:val="en-GB"/>
              </w:rPr>
              <w:t>30 ppm</w:t>
            </w:r>
          </w:p>
          <w:p w14:paraId="650D5E1F" w14:textId="77777777" w:rsidR="001954AE" w:rsidRDefault="001954AE" w:rsidP="0062096D">
            <w:pPr>
              <w:pStyle w:val="StandardDEEN"/>
              <w:rPr>
                <w:szCs w:val="24"/>
                <w:lang w:val="en-US"/>
              </w:rPr>
            </w:pPr>
            <w:r w:rsidRPr="00FB45E6">
              <w:rPr>
                <w:szCs w:val="24"/>
                <w:lang w:val="en-US"/>
              </w:rPr>
              <w:t xml:space="preserve">The agreement of ppm values within the scope of the target corridor </w:t>
            </w:r>
            <w:r>
              <w:rPr>
                <w:szCs w:val="24"/>
                <w:lang w:val="en-US"/>
              </w:rPr>
              <w:t xml:space="preserve">shall </w:t>
            </w:r>
            <w:r w:rsidRPr="00FB45E6">
              <w:rPr>
                <w:szCs w:val="24"/>
                <w:lang w:val="en-US"/>
              </w:rPr>
              <w:t xml:space="preserve">not constitute any quality level accepted by </w:t>
            </w:r>
            <w:r w:rsidRPr="00FB45E6">
              <w:rPr>
                <w:rFonts w:cs="HelveticaNeue-Bold"/>
                <w:bCs/>
                <w:szCs w:val="24"/>
                <w:lang w:val="en-US"/>
              </w:rPr>
              <w:t xml:space="preserve">KAYSER and </w:t>
            </w:r>
            <w:r>
              <w:rPr>
                <w:rFonts w:cs="HelveticaNeue-Bold"/>
                <w:bCs/>
                <w:szCs w:val="24"/>
                <w:lang w:val="en-US"/>
              </w:rPr>
              <w:t xml:space="preserve">shall </w:t>
            </w:r>
            <w:r w:rsidRPr="00FB45E6">
              <w:rPr>
                <w:rFonts w:cs="HelveticaNeue-Bold"/>
                <w:bCs/>
                <w:szCs w:val="24"/>
                <w:lang w:val="en-US"/>
              </w:rPr>
              <w:t>not affect the Supplier’s liability for warranty and damage</w:t>
            </w:r>
            <w:r>
              <w:rPr>
                <w:rFonts w:cs="HelveticaNeue-Bold"/>
                <w:bCs/>
                <w:szCs w:val="24"/>
                <w:lang w:val="en-US"/>
              </w:rPr>
              <w:t>s</w:t>
            </w:r>
            <w:r w:rsidRPr="00FB45E6">
              <w:rPr>
                <w:rFonts w:cs="HelveticaNeue-Bold"/>
                <w:bCs/>
                <w:szCs w:val="24"/>
                <w:lang w:val="en-US"/>
              </w:rPr>
              <w:t xml:space="preserve"> claims </w:t>
            </w:r>
            <w:r>
              <w:rPr>
                <w:rFonts w:cs="HelveticaNeue-Bold"/>
                <w:bCs/>
                <w:szCs w:val="24"/>
                <w:lang w:val="en-US"/>
              </w:rPr>
              <w:t>of KAYSER based on defects in deliveries</w:t>
            </w:r>
            <w:r w:rsidRPr="00FB45E6">
              <w:rPr>
                <w:szCs w:val="24"/>
                <w:lang w:val="en-US"/>
              </w:rPr>
              <w:t>. Rather, the Supplier shall also be liable by virtue of the contractual provisions for any defects if the defect frequency is within the agreed target corridor.</w:t>
            </w:r>
          </w:p>
          <w:p w14:paraId="6BC57D05" w14:textId="77777777" w:rsidR="00AB30AD" w:rsidRDefault="00AB30AD" w:rsidP="00AB30AD">
            <w:pPr>
              <w:pStyle w:val="StandardDEEN"/>
              <w:spacing w:before="0"/>
              <w:rPr>
                <w:szCs w:val="24"/>
                <w:lang w:val="en-US"/>
              </w:rPr>
            </w:pPr>
          </w:p>
          <w:p w14:paraId="5E05F107" w14:textId="77777777" w:rsidR="00AB30AD" w:rsidRPr="00FB45E6" w:rsidRDefault="00AB30AD" w:rsidP="00AB30AD">
            <w:pPr>
              <w:pStyle w:val="StandardDEEN"/>
              <w:spacing w:before="0"/>
              <w:rPr>
                <w:szCs w:val="24"/>
                <w:lang w:val="en-US"/>
              </w:rPr>
            </w:pPr>
          </w:p>
          <w:p w14:paraId="669FA943" w14:textId="77777777" w:rsidR="001954AE" w:rsidRPr="00FE3EA0" w:rsidRDefault="001954AE" w:rsidP="0062096D">
            <w:pPr>
              <w:pStyle w:val="StandardDEEN"/>
              <w:rPr>
                <w:rFonts w:cs="HelveticaNeue-Light"/>
                <w:szCs w:val="24"/>
                <w:lang w:val="en-GB"/>
              </w:rPr>
            </w:pPr>
            <w:r>
              <w:rPr>
                <w:rFonts w:cs="HelveticaNeue-Light"/>
                <w:szCs w:val="24"/>
                <w:lang w:val="en-US"/>
              </w:rPr>
              <w:t>The defect quantities shall be calculated with the following peripheral conditions</w:t>
            </w:r>
            <w:r w:rsidRPr="00FE3EA0">
              <w:rPr>
                <w:rFonts w:cs="HelveticaNeue-Light"/>
                <w:szCs w:val="24"/>
                <w:lang w:val="en-GB"/>
              </w:rPr>
              <w:t>:</w:t>
            </w:r>
          </w:p>
          <w:p w14:paraId="162D6727" w14:textId="77777777" w:rsidR="001954AE" w:rsidRPr="003E37C5" w:rsidRDefault="001954AE" w:rsidP="0062096D">
            <w:pPr>
              <w:pStyle w:val="StandardDEEN"/>
              <w:numPr>
                <w:ilvl w:val="0"/>
                <w:numId w:val="35"/>
              </w:numPr>
              <w:spacing w:before="0"/>
              <w:rPr>
                <w:rFonts w:cs="HelveticaNeue-Light"/>
                <w:szCs w:val="24"/>
                <w:lang w:val="en-US"/>
              </w:rPr>
            </w:pPr>
            <w:r>
              <w:rPr>
                <w:rFonts w:cs="HelveticaNeue-Light"/>
                <w:szCs w:val="24"/>
                <w:lang w:val="en-GB"/>
              </w:rPr>
              <w:t>P</w:t>
            </w:r>
            <w:r>
              <w:rPr>
                <w:rFonts w:cs="HelveticaNeue-Light"/>
                <w:szCs w:val="24"/>
                <w:lang w:val="en-US"/>
              </w:rPr>
              <w:t xml:space="preserve">arts to which objection has been made </w:t>
            </w:r>
            <w:r w:rsidRPr="003E37C5">
              <w:rPr>
                <w:rFonts w:cs="HelveticaNeue-Light"/>
                <w:szCs w:val="24"/>
                <w:lang w:val="en-US"/>
              </w:rPr>
              <w:t xml:space="preserve">from incoming goods and production as well as customer complaints </w:t>
            </w:r>
            <w:r>
              <w:rPr>
                <w:rFonts w:cs="HelveticaNeue-Light"/>
                <w:szCs w:val="24"/>
                <w:lang w:val="en-US"/>
              </w:rPr>
              <w:t>are recorded</w:t>
            </w:r>
            <w:r w:rsidRPr="003E37C5">
              <w:rPr>
                <w:rFonts w:cs="HelveticaNeue-Light"/>
                <w:szCs w:val="24"/>
                <w:lang w:val="en-US"/>
              </w:rPr>
              <w:t>.</w:t>
            </w:r>
          </w:p>
          <w:p w14:paraId="66DB07A6" w14:textId="77777777" w:rsidR="001954AE" w:rsidRPr="003E37C5" w:rsidRDefault="001954AE" w:rsidP="0062096D">
            <w:pPr>
              <w:pStyle w:val="StandardDEEN"/>
              <w:numPr>
                <w:ilvl w:val="0"/>
                <w:numId w:val="35"/>
              </w:numPr>
              <w:spacing w:before="0"/>
              <w:rPr>
                <w:rFonts w:cs="HelveticaNeue-Light"/>
                <w:szCs w:val="24"/>
                <w:lang w:val="en-US"/>
              </w:rPr>
            </w:pPr>
            <w:r>
              <w:rPr>
                <w:rFonts w:cs="HelveticaNeue-Light"/>
                <w:szCs w:val="24"/>
                <w:lang w:val="en-US"/>
              </w:rPr>
              <w:t>If the Supplier requests a return of the goods before they are processed (due to a defect recognised by the Supplier</w:t>
            </w:r>
            <w:r w:rsidRPr="003E37C5">
              <w:rPr>
                <w:rFonts w:cs="HelveticaNeue-Light"/>
                <w:szCs w:val="24"/>
                <w:lang w:val="en-US"/>
              </w:rPr>
              <w:t xml:space="preserve">), </w:t>
            </w:r>
            <w:r>
              <w:rPr>
                <w:rFonts w:cs="HelveticaNeue-Light"/>
                <w:szCs w:val="24"/>
                <w:lang w:val="en-US"/>
              </w:rPr>
              <w:t xml:space="preserve">the defects shall not be included in the </w:t>
            </w:r>
            <w:r w:rsidRPr="003E37C5">
              <w:rPr>
                <w:rFonts w:cs="HelveticaNeue-Light"/>
                <w:szCs w:val="24"/>
                <w:lang w:val="en-US"/>
              </w:rPr>
              <w:t>ppm</w:t>
            </w:r>
            <w:r>
              <w:rPr>
                <w:rFonts w:cs="HelveticaNeue-Light"/>
                <w:szCs w:val="24"/>
                <w:lang w:val="en-US"/>
              </w:rPr>
              <w:t xml:space="preserve"> statistics </w:t>
            </w:r>
            <w:r w:rsidRPr="003E37C5">
              <w:rPr>
                <w:rFonts w:cs="HelveticaNeue-Light"/>
                <w:szCs w:val="24"/>
                <w:lang w:val="en-US"/>
              </w:rPr>
              <w:t>(</w:t>
            </w:r>
            <w:r>
              <w:rPr>
                <w:rFonts w:cs="HelveticaNeue-Light"/>
                <w:szCs w:val="24"/>
                <w:lang w:val="en-US"/>
              </w:rPr>
              <w:t xml:space="preserve">external number of defects </w:t>
            </w:r>
            <w:r w:rsidRPr="003E37C5">
              <w:rPr>
                <w:rFonts w:cs="HelveticaNeue-Light"/>
                <w:szCs w:val="24"/>
                <w:lang w:val="en-US"/>
              </w:rPr>
              <w:t>= 0).</w:t>
            </w:r>
          </w:p>
          <w:p w14:paraId="7BC16C41" w14:textId="77777777" w:rsidR="001954AE" w:rsidRPr="003E37C5" w:rsidRDefault="001954AE" w:rsidP="0062096D">
            <w:pPr>
              <w:pStyle w:val="StandardDEEN"/>
              <w:numPr>
                <w:ilvl w:val="0"/>
                <w:numId w:val="35"/>
              </w:numPr>
              <w:spacing w:before="0"/>
              <w:rPr>
                <w:rFonts w:cs="HelveticaNeue-Light"/>
                <w:szCs w:val="24"/>
                <w:lang w:val="en-US"/>
              </w:rPr>
            </w:pPr>
            <w:r w:rsidRPr="003E37C5">
              <w:rPr>
                <w:rFonts w:cs="HelveticaNeue-Light"/>
                <w:szCs w:val="24"/>
                <w:lang w:val="en-US"/>
              </w:rPr>
              <w:t xml:space="preserve">If the Supplier or KAYSER </w:t>
            </w:r>
            <w:r>
              <w:rPr>
                <w:rFonts w:cs="HelveticaNeue-Light"/>
                <w:szCs w:val="24"/>
                <w:lang w:val="en-US"/>
              </w:rPr>
              <w:t xml:space="preserve">conducts </w:t>
            </w:r>
            <w:r w:rsidRPr="003E37C5">
              <w:rPr>
                <w:rFonts w:cs="HelveticaNeue-Light"/>
                <w:szCs w:val="24"/>
                <w:lang w:val="en-US"/>
              </w:rPr>
              <w:t>sort</w:t>
            </w:r>
            <w:r>
              <w:rPr>
                <w:rFonts w:cs="HelveticaNeue-Light"/>
                <w:szCs w:val="24"/>
                <w:lang w:val="en-US"/>
              </w:rPr>
              <w:t>ing</w:t>
            </w:r>
            <w:r w:rsidRPr="003E37C5">
              <w:rPr>
                <w:rFonts w:cs="HelveticaNeue-Light"/>
                <w:szCs w:val="24"/>
                <w:lang w:val="en-US"/>
              </w:rPr>
              <w:t>, those parts which are no</w:t>
            </w:r>
            <w:r>
              <w:rPr>
                <w:rFonts w:cs="HelveticaNeue-Light"/>
                <w:szCs w:val="24"/>
                <w:lang w:val="en-US"/>
              </w:rPr>
              <w:t xml:space="preserve">t correct are included in the </w:t>
            </w:r>
            <w:r w:rsidRPr="003E37C5">
              <w:rPr>
                <w:rFonts w:cs="HelveticaNeue-Light"/>
                <w:szCs w:val="24"/>
                <w:lang w:val="en-US"/>
              </w:rPr>
              <w:t>ppm</w:t>
            </w:r>
            <w:r>
              <w:rPr>
                <w:rFonts w:cs="HelveticaNeue-Light"/>
                <w:szCs w:val="24"/>
                <w:lang w:val="en-US"/>
              </w:rPr>
              <w:t xml:space="preserve"> calculation</w:t>
            </w:r>
            <w:r w:rsidRPr="003E37C5">
              <w:rPr>
                <w:rFonts w:cs="HelveticaNeue-Light"/>
                <w:szCs w:val="24"/>
                <w:lang w:val="en-US"/>
              </w:rPr>
              <w:t>.</w:t>
            </w:r>
          </w:p>
          <w:p w14:paraId="5BCF12D9" w14:textId="77777777" w:rsidR="001954AE" w:rsidRPr="00FE3EA0" w:rsidRDefault="001954AE" w:rsidP="0062096D">
            <w:pPr>
              <w:pStyle w:val="StandardDEEN"/>
              <w:rPr>
                <w:rFonts w:cs="HelveticaNeue-Light"/>
                <w:szCs w:val="24"/>
                <w:lang w:val="en-GB"/>
              </w:rPr>
            </w:pPr>
            <w:r w:rsidRPr="00FE3EA0">
              <w:rPr>
                <w:rFonts w:cs="HelveticaNeue-Light"/>
                <w:szCs w:val="24"/>
                <w:lang w:val="en-GB"/>
              </w:rPr>
              <w:t>Sorti</w:t>
            </w:r>
            <w:r>
              <w:rPr>
                <w:rFonts w:cs="HelveticaNeue-Light"/>
                <w:szCs w:val="24"/>
                <w:lang w:val="en-GB"/>
              </w:rPr>
              <w:t>ng can mean here</w:t>
            </w:r>
            <w:r w:rsidRPr="00FE3EA0">
              <w:rPr>
                <w:rFonts w:cs="HelveticaNeue-Light"/>
                <w:szCs w:val="24"/>
                <w:lang w:val="en-GB"/>
              </w:rPr>
              <w:t>:</w:t>
            </w:r>
          </w:p>
          <w:p w14:paraId="3213072B" w14:textId="77777777" w:rsidR="001954AE" w:rsidRDefault="001954AE" w:rsidP="0062096D">
            <w:pPr>
              <w:pStyle w:val="StandardDEEN"/>
              <w:numPr>
                <w:ilvl w:val="0"/>
                <w:numId w:val="36"/>
              </w:numPr>
              <w:spacing w:before="0"/>
              <w:rPr>
                <w:rFonts w:cs="HelveticaNeue-Light"/>
                <w:szCs w:val="24"/>
                <w:lang w:val="en-GB"/>
              </w:rPr>
            </w:pPr>
            <w:r>
              <w:rPr>
                <w:rFonts w:cs="HelveticaNeue-Light"/>
                <w:szCs w:val="24"/>
                <w:lang w:val="en-GB"/>
              </w:rPr>
              <w:t xml:space="preserve">Sorting at </w:t>
            </w:r>
            <w:r w:rsidRPr="00FE3EA0">
              <w:rPr>
                <w:rFonts w:cs="HelveticaNeue-Light"/>
                <w:szCs w:val="24"/>
                <w:lang w:val="en-GB"/>
              </w:rPr>
              <w:t xml:space="preserve">KAYSER </w:t>
            </w:r>
            <w:r>
              <w:rPr>
                <w:rFonts w:cs="HelveticaNeue-Light"/>
                <w:szCs w:val="24"/>
                <w:lang w:val="en-GB"/>
              </w:rPr>
              <w:t xml:space="preserve">by </w:t>
            </w:r>
            <w:r w:rsidRPr="00FE3EA0">
              <w:rPr>
                <w:rFonts w:cs="HelveticaNeue-Light"/>
                <w:szCs w:val="24"/>
                <w:lang w:val="en-GB"/>
              </w:rPr>
              <w:t xml:space="preserve">KAYSER, </w:t>
            </w:r>
            <w:r>
              <w:rPr>
                <w:rFonts w:cs="HelveticaNeue-Light"/>
                <w:szCs w:val="24"/>
                <w:lang w:val="en-GB"/>
              </w:rPr>
              <w:t>by the Supplier or by external refinishing companies</w:t>
            </w:r>
            <w:r w:rsidRPr="00FE3EA0">
              <w:rPr>
                <w:rFonts w:cs="HelveticaNeue-Light"/>
                <w:szCs w:val="24"/>
                <w:lang w:val="en-GB"/>
              </w:rPr>
              <w:t>.</w:t>
            </w:r>
          </w:p>
          <w:p w14:paraId="71961B26" w14:textId="77777777" w:rsidR="00AB30AD" w:rsidRPr="00FE3EA0" w:rsidRDefault="00AB30AD" w:rsidP="00AB30AD">
            <w:pPr>
              <w:pStyle w:val="StandardDEEN"/>
              <w:spacing w:before="0"/>
              <w:rPr>
                <w:rFonts w:cs="HelveticaNeue-Light"/>
                <w:szCs w:val="24"/>
                <w:lang w:val="en-GB"/>
              </w:rPr>
            </w:pPr>
          </w:p>
          <w:p w14:paraId="1F06CB86" w14:textId="77777777" w:rsidR="001954AE" w:rsidRPr="008F5422" w:rsidRDefault="001954AE" w:rsidP="0062096D">
            <w:pPr>
              <w:pStyle w:val="StandardDEEN"/>
              <w:numPr>
                <w:ilvl w:val="0"/>
                <w:numId w:val="36"/>
              </w:numPr>
              <w:spacing w:before="0"/>
              <w:rPr>
                <w:rFonts w:cs="HelveticaNeue-Light"/>
                <w:szCs w:val="24"/>
                <w:lang w:val="en-US"/>
              </w:rPr>
            </w:pPr>
            <w:r w:rsidRPr="008F5422">
              <w:rPr>
                <w:rFonts w:cs="HelveticaNeue-Light"/>
                <w:szCs w:val="24"/>
                <w:lang w:val="en-US"/>
              </w:rPr>
              <w:t>Processing in production with identification of the defective parts.</w:t>
            </w:r>
          </w:p>
          <w:p w14:paraId="6BAE0919" w14:textId="184922EA" w:rsidR="00B66316" w:rsidRPr="001954AE" w:rsidRDefault="001954AE" w:rsidP="0062096D">
            <w:pPr>
              <w:pStyle w:val="StandardDEEN"/>
              <w:numPr>
                <w:ilvl w:val="0"/>
                <w:numId w:val="36"/>
              </w:numPr>
              <w:spacing w:before="0"/>
              <w:rPr>
                <w:lang w:val="en-GB"/>
              </w:rPr>
            </w:pPr>
            <w:r>
              <w:rPr>
                <w:rFonts w:cs="HelveticaNeue-Light"/>
                <w:szCs w:val="24"/>
                <w:lang w:val="en-US"/>
              </w:rPr>
              <w:t>At the Supplier, reporting the actually defective parts</w:t>
            </w:r>
            <w:r w:rsidRPr="00FE3EA0">
              <w:rPr>
                <w:rFonts w:cs="HelveticaNeue-Light"/>
                <w:szCs w:val="24"/>
                <w:lang w:val="en-GB"/>
              </w:rPr>
              <w:t xml:space="preserve">. In </w:t>
            </w:r>
            <w:r>
              <w:rPr>
                <w:rFonts w:cs="HelveticaNeue-Light"/>
                <w:szCs w:val="24"/>
                <w:lang w:val="en-GB"/>
              </w:rPr>
              <w:t xml:space="preserve">this case, </w:t>
            </w:r>
            <w:r w:rsidRPr="00FE3EA0">
              <w:rPr>
                <w:rFonts w:cs="HelveticaNeue-Light"/>
                <w:szCs w:val="24"/>
                <w:lang w:val="en-GB"/>
              </w:rPr>
              <w:t xml:space="preserve">KAYSER </w:t>
            </w:r>
            <w:r>
              <w:rPr>
                <w:rFonts w:cs="HelveticaNeue-Light"/>
                <w:szCs w:val="24"/>
                <w:lang w:val="en-GB"/>
              </w:rPr>
              <w:t>may at its discretion enter the quantity reported to be defective by the Supplier or 100% of the returned goods/quantity as defective in the system</w:t>
            </w:r>
            <w:r w:rsidRPr="00FE3EA0">
              <w:rPr>
                <w:rFonts w:cs="HelveticaNeue-Light"/>
                <w:szCs w:val="24"/>
                <w:lang w:val="en-GB"/>
              </w:rPr>
              <w:t>.</w:t>
            </w:r>
          </w:p>
        </w:tc>
      </w:tr>
      <w:tr w:rsidR="00B66316" w:rsidRPr="00624768" w14:paraId="7421611E" w14:textId="77777777" w:rsidTr="00D46B44">
        <w:tc>
          <w:tcPr>
            <w:tcW w:w="5031" w:type="dxa"/>
            <w:tcBorders>
              <w:top w:val="nil"/>
              <w:left w:val="nil"/>
              <w:bottom w:val="nil"/>
              <w:right w:val="nil"/>
            </w:tcBorders>
          </w:tcPr>
          <w:p w14:paraId="47D3CDAA" w14:textId="18079C26" w:rsidR="0057796A" w:rsidRPr="00915912" w:rsidRDefault="0057796A" w:rsidP="00915912">
            <w:pPr>
              <w:pStyle w:val="berschrift1"/>
              <w:numPr>
                <w:ilvl w:val="0"/>
                <w:numId w:val="0"/>
              </w:numPr>
              <w:ind w:left="357" w:hanging="357"/>
            </w:pPr>
            <w:bookmarkStart w:id="54" w:name="_Toc492627351"/>
            <w:bookmarkStart w:id="55" w:name="_Toc492643827"/>
            <w:r w:rsidRPr="00915912">
              <w:t>§ 13. Reklamationsmanagement</w:t>
            </w:r>
            <w:bookmarkEnd w:id="54"/>
            <w:bookmarkEnd w:id="55"/>
          </w:p>
          <w:p w14:paraId="61C71B91" w14:textId="77777777" w:rsidR="0057796A" w:rsidRPr="0025014C" w:rsidRDefault="0057796A" w:rsidP="00915912">
            <w:pPr>
              <w:pStyle w:val="StandardDEEN"/>
            </w:pPr>
            <w:r w:rsidRPr="0025014C">
              <w:t>Weichen gelieferte Produkte von den geforderten Spezifikationen oder Anforderungen der KAYSER AUTOMOTIVE ab, wird eine Lieferantenreklamation ausgelöst und an den Lieferanten gesendet. KAYSER nutzt ein Standard 8-D Formular zur Bearbeitung der Reklamation. Der Lieferant muss die Reklamation anhand der vorgegebenen 8-D Methodik wie folgt beantworten:</w:t>
            </w:r>
          </w:p>
          <w:p w14:paraId="05C58445" w14:textId="77777777" w:rsidR="0057796A" w:rsidRPr="0025014C" w:rsidRDefault="0057796A" w:rsidP="00915912">
            <w:pPr>
              <w:pStyle w:val="StandardDEEN"/>
              <w:numPr>
                <w:ilvl w:val="0"/>
                <w:numId w:val="32"/>
              </w:numPr>
              <w:rPr>
                <w:b/>
                <w:szCs w:val="24"/>
              </w:rPr>
            </w:pPr>
            <w:r w:rsidRPr="0025014C">
              <w:t>Innerhalb von 24 Stunden:</w:t>
            </w:r>
          </w:p>
          <w:p w14:paraId="05700404" w14:textId="4488C397" w:rsidR="0057796A" w:rsidRPr="0025014C" w:rsidRDefault="0057796A" w:rsidP="00915912">
            <w:pPr>
              <w:pStyle w:val="StandardDEEN"/>
              <w:numPr>
                <w:ilvl w:val="1"/>
                <w:numId w:val="32"/>
              </w:numPr>
              <w:spacing w:before="0"/>
              <w:ind w:left="1134" w:hanging="425"/>
              <w:rPr>
                <w:b/>
                <w:szCs w:val="24"/>
              </w:rPr>
            </w:pPr>
            <w:r w:rsidRPr="0025014C">
              <w:t xml:space="preserve">Detaillierte Problembeschreibung.  </w:t>
            </w:r>
          </w:p>
          <w:p w14:paraId="3556C2BA" w14:textId="77777777" w:rsidR="0057796A" w:rsidRPr="0025014C" w:rsidRDefault="0057796A" w:rsidP="00915912">
            <w:pPr>
              <w:pStyle w:val="StandardDEEN"/>
              <w:numPr>
                <w:ilvl w:val="1"/>
                <w:numId w:val="32"/>
              </w:numPr>
              <w:spacing w:before="0"/>
              <w:ind w:left="1134" w:hanging="425"/>
              <w:rPr>
                <w:b/>
                <w:szCs w:val="24"/>
              </w:rPr>
            </w:pPr>
            <w:r w:rsidRPr="0025014C">
              <w:t>Das Problem ist verstanden und die Problemlösung ist begonnen.</w:t>
            </w:r>
          </w:p>
          <w:p w14:paraId="5C793907" w14:textId="77777777" w:rsidR="0057796A" w:rsidRPr="0025014C" w:rsidRDefault="0057796A" w:rsidP="00915912">
            <w:pPr>
              <w:pStyle w:val="StandardDEEN"/>
              <w:numPr>
                <w:ilvl w:val="1"/>
                <w:numId w:val="32"/>
              </w:numPr>
              <w:spacing w:before="0"/>
              <w:ind w:left="1134" w:hanging="425"/>
              <w:rPr>
                <w:b/>
                <w:szCs w:val="24"/>
              </w:rPr>
            </w:pPr>
            <w:r w:rsidRPr="0025014C">
              <w:t>Sofortmaßnahmen sind eingeleitet.</w:t>
            </w:r>
          </w:p>
          <w:p w14:paraId="22EA751E" w14:textId="77777777" w:rsidR="0057796A" w:rsidRPr="0025014C" w:rsidRDefault="0057796A" w:rsidP="00915912">
            <w:pPr>
              <w:pStyle w:val="StandardDEEN"/>
              <w:numPr>
                <w:ilvl w:val="0"/>
                <w:numId w:val="32"/>
              </w:numPr>
            </w:pPr>
            <w:r w:rsidRPr="0025014C">
              <w:t>Innerhalb von 5 Werktagen:</w:t>
            </w:r>
          </w:p>
          <w:p w14:paraId="179BC3DC" w14:textId="77777777" w:rsidR="0057796A" w:rsidRPr="0025014C" w:rsidRDefault="0057796A" w:rsidP="00915912">
            <w:pPr>
              <w:pStyle w:val="StandardDEEN"/>
              <w:numPr>
                <w:ilvl w:val="1"/>
                <w:numId w:val="32"/>
              </w:numPr>
              <w:spacing w:before="0"/>
              <w:ind w:left="1134" w:hanging="425"/>
            </w:pPr>
            <w:r w:rsidRPr="0025014C">
              <w:t>Ursachenanalyse bezüglich den „Nicht Entdeckens“.</w:t>
            </w:r>
          </w:p>
          <w:p w14:paraId="4DB59F18" w14:textId="77777777" w:rsidR="0057796A" w:rsidRPr="0025014C" w:rsidRDefault="0057796A" w:rsidP="00915912">
            <w:pPr>
              <w:pStyle w:val="StandardDEEN"/>
              <w:numPr>
                <w:ilvl w:val="1"/>
                <w:numId w:val="32"/>
              </w:numPr>
              <w:spacing w:before="0"/>
              <w:ind w:left="1134" w:hanging="425"/>
            </w:pPr>
            <w:r w:rsidRPr="0025014C">
              <w:t>Ursachenanalyse bezüglich des „Auftretens“.</w:t>
            </w:r>
          </w:p>
          <w:p w14:paraId="4BA54332" w14:textId="77777777" w:rsidR="0057796A" w:rsidRPr="0025014C" w:rsidRDefault="0057796A" w:rsidP="00915912">
            <w:pPr>
              <w:pStyle w:val="StandardDEEN"/>
              <w:numPr>
                <w:ilvl w:val="1"/>
                <w:numId w:val="32"/>
              </w:numPr>
              <w:spacing w:before="0"/>
              <w:ind w:left="1134" w:hanging="425"/>
            </w:pPr>
            <w:r w:rsidRPr="0025014C">
              <w:t>Definition von Maßnahmen, um die Ursache zu beseitigen.</w:t>
            </w:r>
          </w:p>
          <w:p w14:paraId="59D67540" w14:textId="77777777" w:rsidR="0057796A" w:rsidRPr="0025014C" w:rsidRDefault="0057796A" w:rsidP="00915912">
            <w:pPr>
              <w:pStyle w:val="StandardDEEN"/>
              <w:numPr>
                <w:ilvl w:val="0"/>
                <w:numId w:val="32"/>
              </w:numPr>
            </w:pPr>
            <w:r w:rsidRPr="0025014C">
              <w:t>Innerhalb von 10 Werktagen:</w:t>
            </w:r>
          </w:p>
          <w:p w14:paraId="135D044D" w14:textId="77777777" w:rsidR="0057796A" w:rsidRPr="0025014C" w:rsidRDefault="0057796A" w:rsidP="00915912">
            <w:pPr>
              <w:pStyle w:val="StandardDEEN"/>
              <w:numPr>
                <w:ilvl w:val="1"/>
                <w:numId w:val="32"/>
              </w:numPr>
              <w:spacing w:before="0"/>
              <w:ind w:left="1134" w:hanging="425"/>
            </w:pPr>
            <w:r w:rsidRPr="0025014C">
              <w:t>Bestätigung der eingeführten Maßnahmen.</w:t>
            </w:r>
          </w:p>
          <w:p w14:paraId="67891F5D" w14:textId="77777777" w:rsidR="0057796A" w:rsidRPr="0025014C" w:rsidRDefault="0057796A" w:rsidP="00915912">
            <w:pPr>
              <w:pStyle w:val="StandardDEEN"/>
              <w:numPr>
                <w:ilvl w:val="0"/>
                <w:numId w:val="32"/>
              </w:numPr>
            </w:pPr>
            <w:r w:rsidRPr="0025014C">
              <w:t>Innerhalb von 30 Werktagen:</w:t>
            </w:r>
          </w:p>
          <w:p w14:paraId="12850F53" w14:textId="77777777" w:rsidR="0057796A" w:rsidRPr="0025014C" w:rsidRDefault="0057796A" w:rsidP="00915912">
            <w:pPr>
              <w:pStyle w:val="StandardDEEN"/>
              <w:numPr>
                <w:ilvl w:val="1"/>
                <w:numId w:val="32"/>
              </w:numPr>
              <w:spacing w:before="0"/>
              <w:ind w:left="1134" w:hanging="425"/>
            </w:pPr>
            <w:r w:rsidRPr="0025014C">
              <w:t xml:space="preserve">Bestätigung der Wirksamkeit der eingeführten Maßnahmen. </w:t>
            </w:r>
          </w:p>
          <w:p w14:paraId="15A9A325" w14:textId="77777777" w:rsidR="0057796A" w:rsidRPr="0025014C" w:rsidRDefault="0057796A" w:rsidP="00915912">
            <w:pPr>
              <w:pStyle w:val="StandardDEEN"/>
              <w:numPr>
                <w:ilvl w:val="1"/>
                <w:numId w:val="32"/>
              </w:numPr>
              <w:spacing w:before="0"/>
              <w:ind w:left="1134" w:hanging="425"/>
            </w:pPr>
            <w:r w:rsidRPr="0025014C">
              <w:t xml:space="preserve">Definition von Maßnahmen zur Vermeidung des Wiederauftretens. </w:t>
            </w:r>
          </w:p>
          <w:p w14:paraId="59EDE9B3" w14:textId="0038FFEF" w:rsidR="00B66316" w:rsidRPr="0057796A" w:rsidRDefault="0057796A" w:rsidP="00915912">
            <w:pPr>
              <w:pStyle w:val="StandardDEEN"/>
            </w:pPr>
            <w:r w:rsidRPr="0025014C">
              <w:t>Sollten diese Fristen nicht eingehalten werden, führt dies zu Abzügen in der Lieferantenbewertung.</w:t>
            </w:r>
          </w:p>
        </w:tc>
        <w:tc>
          <w:tcPr>
            <w:tcW w:w="5031" w:type="dxa"/>
            <w:tcBorders>
              <w:top w:val="nil"/>
              <w:left w:val="nil"/>
              <w:bottom w:val="nil"/>
              <w:right w:val="nil"/>
            </w:tcBorders>
          </w:tcPr>
          <w:p w14:paraId="35F139DF" w14:textId="77777777" w:rsidR="001954AE" w:rsidRPr="00AE7C6D" w:rsidRDefault="001954AE" w:rsidP="00AB30AD">
            <w:pPr>
              <w:pStyle w:val="berschriftEN1"/>
              <w:numPr>
                <w:ilvl w:val="0"/>
                <w:numId w:val="0"/>
              </w:numPr>
              <w:rPr>
                <w:lang w:val="en-US"/>
              </w:rPr>
            </w:pPr>
            <w:bookmarkStart w:id="56" w:name="_Toc492550472"/>
            <w:bookmarkStart w:id="57" w:name="_Toc492643828"/>
            <w:r w:rsidRPr="00AE7C6D">
              <w:rPr>
                <w:lang w:val="en-US"/>
              </w:rPr>
              <w:t>§ 13. Complaints management</w:t>
            </w:r>
            <w:bookmarkEnd w:id="56"/>
            <w:bookmarkEnd w:id="57"/>
          </w:p>
          <w:p w14:paraId="4F0B0ED6" w14:textId="77777777" w:rsidR="001954AE" w:rsidRDefault="001954AE" w:rsidP="00AE7C6D">
            <w:pPr>
              <w:pStyle w:val="StandardDEEN"/>
              <w:rPr>
                <w:lang w:val="en-GB"/>
              </w:rPr>
            </w:pPr>
            <w:r w:rsidRPr="00FB45E6">
              <w:rPr>
                <w:lang w:val="en-GB"/>
              </w:rPr>
              <w:t>If the supplied products deviate from the desired specifications or requirements of KAYSER AUTOMOTIVE</w:t>
            </w:r>
            <w:r>
              <w:rPr>
                <w:lang w:val="en-GB"/>
              </w:rPr>
              <w:t>, a supplier complaint shall be triggered and sent to the Supplier</w:t>
            </w:r>
            <w:r w:rsidRPr="00FB45E6">
              <w:rPr>
                <w:lang w:val="en-GB"/>
              </w:rPr>
              <w:t xml:space="preserve">. </w:t>
            </w:r>
            <w:r w:rsidRPr="00FB45E6">
              <w:rPr>
                <w:lang w:val="en-US"/>
              </w:rPr>
              <w:t xml:space="preserve">KAYSER shall use a standard 8-D form to edit the complaint. </w:t>
            </w:r>
            <w:r>
              <w:rPr>
                <w:lang w:val="en-US"/>
              </w:rPr>
              <w:t>The Supplier must respond to the complaint using the set 8</w:t>
            </w:r>
            <w:r w:rsidRPr="000E5039">
              <w:rPr>
                <w:lang w:val="en-GB"/>
              </w:rPr>
              <w:t xml:space="preserve">-D </w:t>
            </w:r>
            <w:r>
              <w:rPr>
                <w:lang w:val="en-GB"/>
              </w:rPr>
              <w:t>method as follows</w:t>
            </w:r>
            <w:r w:rsidRPr="000E5039">
              <w:rPr>
                <w:lang w:val="en-GB"/>
              </w:rPr>
              <w:t>:</w:t>
            </w:r>
          </w:p>
          <w:p w14:paraId="269C6E94" w14:textId="77777777" w:rsidR="00AB30AD" w:rsidRPr="000E5039" w:rsidRDefault="00AB30AD" w:rsidP="00AB30AD">
            <w:pPr>
              <w:pStyle w:val="StandardDEEN"/>
              <w:spacing w:before="0"/>
              <w:rPr>
                <w:lang w:val="en-GB"/>
              </w:rPr>
            </w:pPr>
          </w:p>
          <w:p w14:paraId="50A55671" w14:textId="77777777" w:rsidR="001954AE" w:rsidRPr="00AE7C6D" w:rsidRDefault="001954AE" w:rsidP="00AE7C6D">
            <w:pPr>
              <w:pStyle w:val="StandardDEEN"/>
              <w:numPr>
                <w:ilvl w:val="0"/>
                <w:numId w:val="32"/>
              </w:numPr>
            </w:pPr>
            <w:r w:rsidRPr="00AE7C6D">
              <w:t>Within 24 hours:</w:t>
            </w:r>
          </w:p>
          <w:p w14:paraId="71F20563" w14:textId="77777777" w:rsidR="001954AE" w:rsidRPr="00AE7C6D" w:rsidRDefault="001954AE" w:rsidP="00AE7C6D">
            <w:pPr>
              <w:pStyle w:val="StandardDEEN"/>
              <w:numPr>
                <w:ilvl w:val="1"/>
                <w:numId w:val="32"/>
              </w:numPr>
              <w:spacing w:before="0"/>
              <w:ind w:left="1206" w:hanging="425"/>
            </w:pPr>
            <w:r w:rsidRPr="00AE7C6D">
              <w:t xml:space="preserve">Detailed problem description.  </w:t>
            </w:r>
          </w:p>
          <w:p w14:paraId="6CC5AD16" w14:textId="77777777" w:rsidR="001954AE" w:rsidRPr="00B7318F" w:rsidRDefault="001954AE" w:rsidP="00AE7C6D">
            <w:pPr>
              <w:pStyle w:val="StandardDEEN"/>
              <w:numPr>
                <w:ilvl w:val="1"/>
                <w:numId w:val="32"/>
              </w:numPr>
              <w:spacing w:before="0"/>
              <w:ind w:left="1206" w:hanging="425"/>
              <w:rPr>
                <w:lang w:val="en-US"/>
              </w:rPr>
            </w:pPr>
            <w:r w:rsidRPr="00B7318F">
              <w:rPr>
                <w:lang w:val="en-US"/>
              </w:rPr>
              <w:t>The problem has been understood and the problem solution commenced.</w:t>
            </w:r>
          </w:p>
          <w:p w14:paraId="768E0413" w14:textId="77777777" w:rsidR="001954AE" w:rsidRPr="00B7318F" w:rsidRDefault="001954AE" w:rsidP="00AE7C6D">
            <w:pPr>
              <w:pStyle w:val="StandardDEEN"/>
              <w:numPr>
                <w:ilvl w:val="1"/>
                <w:numId w:val="32"/>
              </w:numPr>
              <w:spacing w:before="0"/>
              <w:ind w:left="1206" w:hanging="425"/>
              <w:rPr>
                <w:lang w:val="en-US"/>
              </w:rPr>
            </w:pPr>
            <w:r w:rsidRPr="00B7318F">
              <w:rPr>
                <w:lang w:val="en-US"/>
              </w:rPr>
              <w:t>Immediate measures have been taken.</w:t>
            </w:r>
          </w:p>
          <w:p w14:paraId="31A3B768" w14:textId="77777777" w:rsidR="001954AE" w:rsidRPr="00957768" w:rsidRDefault="001954AE" w:rsidP="00957768">
            <w:pPr>
              <w:pStyle w:val="StandardDEEN"/>
              <w:numPr>
                <w:ilvl w:val="0"/>
                <w:numId w:val="32"/>
              </w:numPr>
            </w:pPr>
            <w:r w:rsidRPr="00957768">
              <w:t>Within 5 working days:</w:t>
            </w:r>
          </w:p>
          <w:p w14:paraId="70BFD5B6" w14:textId="77777777" w:rsidR="001954AE" w:rsidRPr="00B7318F" w:rsidRDefault="001954AE" w:rsidP="00957768">
            <w:pPr>
              <w:pStyle w:val="StandardDEEN"/>
              <w:numPr>
                <w:ilvl w:val="1"/>
                <w:numId w:val="32"/>
              </w:numPr>
              <w:spacing w:before="0"/>
              <w:ind w:left="1206" w:hanging="425"/>
              <w:rPr>
                <w:lang w:val="en-US"/>
              </w:rPr>
            </w:pPr>
            <w:r w:rsidRPr="00B7318F">
              <w:rPr>
                <w:lang w:val="en-US"/>
              </w:rPr>
              <w:t>Cause analysis with respect to “failure to discover”.</w:t>
            </w:r>
          </w:p>
          <w:p w14:paraId="0A76AB85" w14:textId="77777777" w:rsidR="001954AE" w:rsidRPr="00B7318F" w:rsidRDefault="001954AE" w:rsidP="00957768">
            <w:pPr>
              <w:pStyle w:val="StandardDEEN"/>
              <w:numPr>
                <w:ilvl w:val="1"/>
                <w:numId w:val="32"/>
              </w:numPr>
              <w:spacing w:before="0"/>
              <w:ind w:left="1206" w:hanging="425"/>
              <w:rPr>
                <w:lang w:val="en-US"/>
              </w:rPr>
            </w:pPr>
            <w:r w:rsidRPr="00B7318F">
              <w:rPr>
                <w:lang w:val="en-US"/>
              </w:rPr>
              <w:t>Cause analysis with respect to “occurrence”.</w:t>
            </w:r>
          </w:p>
          <w:p w14:paraId="059EBF4C" w14:textId="77777777" w:rsidR="001954AE" w:rsidRPr="00B7318F" w:rsidRDefault="001954AE" w:rsidP="00957768">
            <w:pPr>
              <w:pStyle w:val="StandardDEEN"/>
              <w:numPr>
                <w:ilvl w:val="1"/>
                <w:numId w:val="32"/>
              </w:numPr>
              <w:spacing w:before="0"/>
              <w:ind w:left="1206" w:hanging="425"/>
              <w:rPr>
                <w:lang w:val="en-US"/>
              </w:rPr>
            </w:pPr>
            <w:r w:rsidRPr="00B7318F">
              <w:rPr>
                <w:lang w:val="en-US"/>
              </w:rPr>
              <w:t>Definition of measures in order to eliminate the cause.</w:t>
            </w:r>
          </w:p>
          <w:p w14:paraId="24C48573" w14:textId="77777777" w:rsidR="001954AE" w:rsidRPr="000E5039" w:rsidRDefault="001954AE" w:rsidP="00957768">
            <w:pPr>
              <w:pStyle w:val="StandardDEEN"/>
              <w:numPr>
                <w:ilvl w:val="0"/>
                <w:numId w:val="37"/>
              </w:numPr>
              <w:rPr>
                <w:lang w:val="en-GB"/>
              </w:rPr>
            </w:pPr>
            <w:r>
              <w:rPr>
                <w:lang w:val="en-GB"/>
              </w:rPr>
              <w:t>Within 10 working days</w:t>
            </w:r>
            <w:r w:rsidRPr="000E5039">
              <w:rPr>
                <w:lang w:val="en-GB"/>
              </w:rPr>
              <w:t>:</w:t>
            </w:r>
          </w:p>
          <w:p w14:paraId="22405383" w14:textId="77777777" w:rsidR="001954AE" w:rsidRPr="00B7318F" w:rsidRDefault="001954AE" w:rsidP="00AB30AD">
            <w:pPr>
              <w:pStyle w:val="StandardDEEN"/>
              <w:numPr>
                <w:ilvl w:val="1"/>
                <w:numId w:val="32"/>
              </w:numPr>
              <w:spacing w:before="0"/>
              <w:ind w:left="1206" w:hanging="425"/>
              <w:rPr>
                <w:lang w:val="en-US"/>
              </w:rPr>
            </w:pPr>
            <w:r w:rsidRPr="00B7318F">
              <w:rPr>
                <w:lang w:val="en-US"/>
              </w:rPr>
              <w:t>Confirmation of the measures introduced.</w:t>
            </w:r>
          </w:p>
          <w:p w14:paraId="13E64AD0" w14:textId="77777777" w:rsidR="001954AE" w:rsidRPr="000E5039" w:rsidRDefault="001954AE" w:rsidP="00957768">
            <w:pPr>
              <w:pStyle w:val="StandardDEEN"/>
              <w:numPr>
                <w:ilvl w:val="0"/>
                <w:numId w:val="32"/>
              </w:numPr>
              <w:rPr>
                <w:lang w:val="en-GB"/>
              </w:rPr>
            </w:pPr>
            <w:r>
              <w:rPr>
                <w:lang w:val="en-GB"/>
              </w:rPr>
              <w:t xml:space="preserve">Within </w:t>
            </w:r>
            <w:r w:rsidRPr="000E5039">
              <w:rPr>
                <w:lang w:val="en-GB"/>
              </w:rPr>
              <w:t xml:space="preserve">30 </w:t>
            </w:r>
            <w:r>
              <w:rPr>
                <w:lang w:val="en-GB"/>
              </w:rPr>
              <w:t>working days</w:t>
            </w:r>
            <w:r w:rsidRPr="000E5039">
              <w:rPr>
                <w:lang w:val="en-GB"/>
              </w:rPr>
              <w:t>:</w:t>
            </w:r>
          </w:p>
          <w:p w14:paraId="04D0C8FC" w14:textId="77777777" w:rsidR="001954AE" w:rsidRPr="00B7318F" w:rsidRDefault="001954AE" w:rsidP="00AB30AD">
            <w:pPr>
              <w:pStyle w:val="StandardDEEN"/>
              <w:numPr>
                <w:ilvl w:val="1"/>
                <w:numId w:val="32"/>
              </w:numPr>
              <w:spacing w:before="0"/>
              <w:ind w:left="1206" w:hanging="425"/>
              <w:rPr>
                <w:lang w:val="en-US"/>
              </w:rPr>
            </w:pPr>
            <w:r w:rsidRPr="00B7318F">
              <w:rPr>
                <w:lang w:val="en-US"/>
              </w:rPr>
              <w:t xml:space="preserve">Confirmation of the efficacy of the measures introduced. </w:t>
            </w:r>
          </w:p>
          <w:p w14:paraId="58BB2098" w14:textId="13FECAC3" w:rsidR="001954AE" w:rsidRPr="00AB30AD" w:rsidRDefault="001954AE" w:rsidP="00AB30AD">
            <w:pPr>
              <w:pStyle w:val="StandardDEEN"/>
              <w:numPr>
                <w:ilvl w:val="1"/>
                <w:numId w:val="32"/>
              </w:numPr>
              <w:spacing w:before="0"/>
              <w:ind w:left="1206" w:hanging="425"/>
              <w:rPr>
                <w:lang w:val="en-US"/>
              </w:rPr>
            </w:pPr>
            <w:r w:rsidRPr="00AB30AD">
              <w:rPr>
                <w:lang w:val="en-US"/>
              </w:rPr>
              <w:t>Definition o</w:t>
            </w:r>
            <w:r w:rsidR="00AB30AD" w:rsidRPr="00AB30AD">
              <w:rPr>
                <w:lang w:val="en-US"/>
              </w:rPr>
              <w:t>f measures to avoid recurrence.</w:t>
            </w:r>
          </w:p>
          <w:p w14:paraId="30B5683E" w14:textId="77777777" w:rsidR="00AB30AD" w:rsidRPr="00AB30AD" w:rsidRDefault="00AB30AD" w:rsidP="00AB30AD">
            <w:pPr>
              <w:pStyle w:val="StandardDEEN"/>
              <w:spacing w:before="0"/>
              <w:rPr>
                <w:lang w:val="en-US"/>
              </w:rPr>
            </w:pPr>
          </w:p>
          <w:p w14:paraId="172B5325" w14:textId="601C7041" w:rsidR="00B66316" w:rsidRPr="001954AE" w:rsidRDefault="001954AE" w:rsidP="00957768">
            <w:pPr>
              <w:pStyle w:val="StandardDEEN"/>
              <w:spacing w:before="0"/>
              <w:rPr>
                <w:lang w:val="en-GB"/>
              </w:rPr>
            </w:pPr>
            <w:r>
              <w:rPr>
                <w:lang w:val="en-GB"/>
              </w:rPr>
              <w:t>If these periods are not observed, this will be reflected negatively in the supplier assessment</w:t>
            </w:r>
            <w:r w:rsidRPr="000E5039">
              <w:rPr>
                <w:lang w:val="en-GB"/>
              </w:rPr>
              <w:t>.</w:t>
            </w:r>
          </w:p>
        </w:tc>
      </w:tr>
      <w:tr w:rsidR="0057796A" w:rsidRPr="00624768" w14:paraId="7A0B7278" w14:textId="77777777" w:rsidTr="00D46B44">
        <w:tc>
          <w:tcPr>
            <w:tcW w:w="5031" w:type="dxa"/>
            <w:tcBorders>
              <w:top w:val="nil"/>
              <w:left w:val="nil"/>
              <w:bottom w:val="nil"/>
              <w:right w:val="nil"/>
            </w:tcBorders>
          </w:tcPr>
          <w:p w14:paraId="7532609F" w14:textId="79ADF5FC" w:rsidR="0057796A" w:rsidRPr="00915912" w:rsidRDefault="0057796A" w:rsidP="00B7318F">
            <w:pPr>
              <w:pStyle w:val="berschrift1"/>
              <w:numPr>
                <w:ilvl w:val="0"/>
                <w:numId w:val="0"/>
              </w:numPr>
              <w:ind w:left="737" w:hanging="737"/>
            </w:pPr>
            <w:bookmarkStart w:id="58" w:name="_Toc492627352"/>
            <w:bookmarkStart w:id="59" w:name="_Toc492643829"/>
            <w:r w:rsidRPr="00915912">
              <w:t>§ 14. Eskalationsstufen / Controlled Shipment Level</w:t>
            </w:r>
            <w:bookmarkEnd w:id="58"/>
            <w:bookmarkEnd w:id="59"/>
          </w:p>
          <w:p w14:paraId="459F4D7A" w14:textId="77777777" w:rsidR="0057796A" w:rsidRPr="0025014C" w:rsidRDefault="0057796A" w:rsidP="001954AE">
            <w:pPr>
              <w:pStyle w:val="StandardDEEN"/>
            </w:pPr>
            <w:r w:rsidRPr="0025014C">
              <w:t>Wenn ein bereits reklamierter Fehler des Lieferanten erneut auftritt oder die Maßnahmen nicht ausreichend sind, und somit nicht sichergestellt ist, dass KAYSER und der Endkunde von potentiellen Fehler oder Produktionsstillständen bedroht sind, wird der Lieferant aufgefordert zusätzliche Maßnahmen in Form eines Controlled Shipping Level 1 (CSL1) oder Controlled Shippment Level 2 (CSL2)  auf eigene Kosten einzuführen,</w:t>
            </w:r>
            <w:r w:rsidRPr="0048406A">
              <w:t xml:space="preserve"> um Wiederholfehler zu vermeiden.</w:t>
            </w:r>
          </w:p>
          <w:p w14:paraId="4BAE78D6" w14:textId="77777777" w:rsidR="0057796A" w:rsidRPr="0025014C" w:rsidRDefault="0057796A" w:rsidP="001954AE">
            <w:pPr>
              <w:pStyle w:val="StandardDEEN"/>
            </w:pPr>
            <w:r w:rsidRPr="0025014C">
              <w:t>Bei CSL1 führt der Lieferant eine 100% Kontrolle mit eigenen Mitarbeitern zusätzlich zu den installierten Prüfungen vor Versand der Ware an den mit KAYSER definierten Merkmalen durch.</w:t>
            </w:r>
          </w:p>
          <w:p w14:paraId="67E21D30" w14:textId="10E5CAE4" w:rsidR="0057796A" w:rsidRPr="0025014C" w:rsidRDefault="0057796A" w:rsidP="001954AE">
            <w:pPr>
              <w:pStyle w:val="StandardDEEN"/>
            </w:pPr>
            <w:r w:rsidRPr="0025014C">
              <w:t xml:space="preserve">CSL 2 muss der Lieferant einführen, wenn alle Maßnahmen in CSL1 nicht verhindern, dass widerholt fehlerhafte Teile an KAYSER ausgeliefert wurden. Beim CSL 2 wird eine 100 % Warenausgangskontrolle an vorher definierten Merkmalen durch eine externe unabhängige von KAYSER genehmigte Firma durchgeführt. Die Kosten hierfür hat der Lieferant zu tragen. </w:t>
            </w:r>
          </w:p>
          <w:p w14:paraId="0FBF24C7" w14:textId="77777777" w:rsidR="0057796A" w:rsidRPr="0025014C" w:rsidRDefault="0057796A" w:rsidP="001954AE">
            <w:pPr>
              <w:pStyle w:val="StandardDEEN"/>
            </w:pPr>
            <w:r w:rsidRPr="0025014C">
              <w:t>Bei beiden Eskalationsstufen sind die Auswertungen über aufgetretene Fehler und Status zu eingeführten Verbesserungsmaßnahmen in mit dem zuständigen Qualitätsmitarbeiter von Kayser  abgestimmten Intervallen an KAYSER zu senden.</w:t>
            </w:r>
          </w:p>
          <w:p w14:paraId="0DFA5262" w14:textId="1EDCB96F" w:rsidR="0057796A" w:rsidRPr="0057796A" w:rsidRDefault="0057796A" w:rsidP="001954AE">
            <w:pPr>
              <w:pStyle w:val="StandardDEEN"/>
            </w:pPr>
            <w:r w:rsidRPr="0025014C">
              <w:t>Die Maßnahmen können erst durch schriftliche Freigabe von KAYSER gestoppt werden, wenn die eingeführten Abstellmaßnahmen erfolgreich waren und über einen Lieferzeitraum von einem Monat und mindesten 3 Anlieferungen oder 3000 Teilen keine weiteren Wiederholfehler aufgetreten sind.</w:t>
            </w:r>
            <w:r w:rsidRPr="0048406A">
              <w:t xml:space="preserve"> </w:t>
            </w:r>
          </w:p>
        </w:tc>
        <w:tc>
          <w:tcPr>
            <w:tcW w:w="5031" w:type="dxa"/>
            <w:tcBorders>
              <w:top w:val="nil"/>
              <w:left w:val="nil"/>
              <w:bottom w:val="nil"/>
              <w:right w:val="nil"/>
            </w:tcBorders>
          </w:tcPr>
          <w:p w14:paraId="4550AA0A" w14:textId="77777777" w:rsidR="001954AE" w:rsidRPr="00957768" w:rsidRDefault="001954AE" w:rsidP="00B7318F">
            <w:pPr>
              <w:pStyle w:val="berschriftEN1"/>
              <w:numPr>
                <w:ilvl w:val="0"/>
                <w:numId w:val="0"/>
              </w:numPr>
              <w:ind w:left="737" w:hanging="737"/>
              <w:rPr>
                <w:lang w:val="en-US"/>
              </w:rPr>
            </w:pPr>
            <w:bookmarkStart w:id="60" w:name="_Toc492550473"/>
            <w:bookmarkStart w:id="61" w:name="_Toc492643830"/>
            <w:r w:rsidRPr="00957768">
              <w:rPr>
                <w:lang w:val="en-US"/>
              </w:rPr>
              <w:t>§ 14. Escalation levels / controlled shipment level</w:t>
            </w:r>
            <w:bookmarkEnd w:id="60"/>
            <w:bookmarkEnd w:id="61"/>
          </w:p>
          <w:p w14:paraId="5F23B0FC" w14:textId="77777777" w:rsidR="001954AE" w:rsidRPr="008F5422" w:rsidRDefault="001954AE" w:rsidP="00957768">
            <w:pPr>
              <w:pStyle w:val="StandardDEEN"/>
              <w:rPr>
                <w:lang w:val="en-US"/>
              </w:rPr>
            </w:pPr>
            <w:r w:rsidRPr="008F5422">
              <w:rPr>
                <w:lang w:val="en-US"/>
              </w:rPr>
              <w:t xml:space="preserve">If a defect arises on the part of the Supplier again which has already been complained of or the measures are not sufficient and it is not therefore ensured that KAYSER and the end customer are </w:t>
            </w:r>
            <w:r>
              <w:rPr>
                <w:lang w:val="en-US"/>
              </w:rPr>
              <w:t xml:space="preserve">not </w:t>
            </w:r>
            <w:r w:rsidRPr="008F5422">
              <w:rPr>
                <w:lang w:val="en-US"/>
              </w:rPr>
              <w:t xml:space="preserve">threatened by potential defects or production stoppages, the Supplier shall be requested to introduce additional measures in the form of a controlled shipping level 1 (CSL1) </w:t>
            </w:r>
            <w:r>
              <w:rPr>
                <w:lang w:val="en-US"/>
              </w:rPr>
              <w:t xml:space="preserve">or controlled shipping level </w:t>
            </w:r>
            <w:r w:rsidRPr="008F5422">
              <w:rPr>
                <w:lang w:val="en-US"/>
              </w:rPr>
              <w:t xml:space="preserve">2 (CSL2) </w:t>
            </w:r>
            <w:r>
              <w:rPr>
                <w:lang w:val="en-US"/>
              </w:rPr>
              <w:t>at its own expense in order to avoid repeated defects</w:t>
            </w:r>
            <w:r w:rsidRPr="008F5422">
              <w:rPr>
                <w:lang w:val="en-US"/>
              </w:rPr>
              <w:t>.</w:t>
            </w:r>
          </w:p>
          <w:p w14:paraId="5B408674" w14:textId="77777777" w:rsidR="001954AE" w:rsidRPr="008F5422" w:rsidRDefault="001954AE" w:rsidP="00957768">
            <w:pPr>
              <w:pStyle w:val="StandardDEEN"/>
              <w:rPr>
                <w:lang w:val="en-US"/>
              </w:rPr>
            </w:pPr>
            <w:r w:rsidRPr="008F5422">
              <w:rPr>
                <w:lang w:val="en-US"/>
              </w:rPr>
              <w:t>At CSL1</w:t>
            </w:r>
            <w:r>
              <w:rPr>
                <w:lang w:val="en-US"/>
              </w:rPr>
              <w:t>,</w:t>
            </w:r>
            <w:r w:rsidRPr="008F5422">
              <w:rPr>
                <w:lang w:val="en-US"/>
              </w:rPr>
              <w:t xml:space="preserve"> the Supplier conducts a full check </w:t>
            </w:r>
            <w:r>
              <w:rPr>
                <w:lang w:val="en-US"/>
              </w:rPr>
              <w:t xml:space="preserve">on the features defined with KAYSER using </w:t>
            </w:r>
            <w:r w:rsidRPr="008F5422">
              <w:rPr>
                <w:lang w:val="en-US"/>
              </w:rPr>
              <w:t>its own employees in addition to the installed tests before sending the goods.</w:t>
            </w:r>
          </w:p>
          <w:p w14:paraId="39441D48" w14:textId="7D9AF5A3" w:rsidR="001954AE" w:rsidRDefault="001954AE" w:rsidP="00957768">
            <w:pPr>
              <w:pStyle w:val="StandardDEEN"/>
              <w:rPr>
                <w:lang w:val="en-GB"/>
              </w:rPr>
            </w:pPr>
            <w:r w:rsidRPr="008B7528">
              <w:rPr>
                <w:lang w:val="en-US"/>
              </w:rPr>
              <w:t xml:space="preserve">The Supplier must introduce CSL 2 if all measures in CSL1 do not prevent defective parts being delivered to KAYSER repeatedly. </w:t>
            </w:r>
            <w:r>
              <w:rPr>
                <w:lang w:val="en-US"/>
              </w:rPr>
              <w:t xml:space="preserve">With </w:t>
            </w:r>
            <w:r w:rsidRPr="000E5039">
              <w:rPr>
                <w:lang w:val="en-GB"/>
              </w:rPr>
              <w:t>CSL 2</w:t>
            </w:r>
            <w:r>
              <w:rPr>
                <w:lang w:val="en-GB"/>
              </w:rPr>
              <w:t>,</w:t>
            </w:r>
            <w:r w:rsidRPr="000E5039">
              <w:rPr>
                <w:lang w:val="en-GB"/>
              </w:rPr>
              <w:t xml:space="preserve"> </w:t>
            </w:r>
            <w:r>
              <w:rPr>
                <w:lang w:val="en-GB"/>
              </w:rPr>
              <w:t xml:space="preserve">a full incoming goods test is conducted on previously defined features by an external independent company approved by </w:t>
            </w:r>
            <w:r w:rsidRPr="000E5039">
              <w:rPr>
                <w:lang w:val="en-GB"/>
              </w:rPr>
              <w:t xml:space="preserve">KAYSER. </w:t>
            </w:r>
            <w:r>
              <w:rPr>
                <w:lang w:val="en-GB"/>
              </w:rPr>
              <w:t>The costs for this must be borne by the Supplier</w:t>
            </w:r>
            <w:r w:rsidR="00AB30AD">
              <w:rPr>
                <w:lang w:val="en-GB"/>
              </w:rPr>
              <w:t>.</w:t>
            </w:r>
          </w:p>
          <w:p w14:paraId="3CCE7157" w14:textId="77777777" w:rsidR="00AB30AD" w:rsidRPr="000E5039" w:rsidRDefault="00AB30AD" w:rsidP="00AB30AD">
            <w:pPr>
              <w:pStyle w:val="StandardDEEN"/>
              <w:spacing w:before="0"/>
              <w:rPr>
                <w:lang w:val="en-GB"/>
              </w:rPr>
            </w:pPr>
          </w:p>
          <w:p w14:paraId="55E51B12" w14:textId="77777777" w:rsidR="001954AE" w:rsidRPr="000E5039" w:rsidRDefault="001954AE" w:rsidP="00957768">
            <w:pPr>
              <w:pStyle w:val="StandardDEEN"/>
              <w:rPr>
                <w:lang w:val="en-GB"/>
              </w:rPr>
            </w:pPr>
            <w:r>
              <w:rPr>
                <w:lang w:val="en-GB"/>
              </w:rPr>
              <w:t>With both escalation levels, the analyses of the defects which have occurred and the status of introduced improvement measures must be sent to KAYSER at intervals agreed with the responsible KAYSER quality employee</w:t>
            </w:r>
            <w:r w:rsidRPr="000E5039">
              <w:rPr>
                <w:lang w:val="en-GB"/>
              </w:rPr>
              <w:t>.</w:t>
            </w:r>
          </w:p>
          <w:p w14:paraId="57372822" w14:textId="1D050642" w:rsidR="0057796A" w:rsidRPr="001954AE" w:rsidRDefault="001954AE" w:rsidP="00957768">
            <w:pPr>
              <w:pStyle w:val="StandardDEEN"/>
              <w:rPr>
                <w:lang w:val="en-GB"/>
              </w:rPr>
            </w:pPr>
            <w:r w:rsidRPr="00225111">
              <w:rPr>
                <w:lang w:val="en-GB"/>
              </w:rPr>
              <w:t>The measures can first be stopped on written approval of KAYSER if the remedial measures introduced were successful and no further repeated defects have occur</w:t>
            </w:r>
            <w:r>
              <w:rPr>
                <w:lang w:val="en-GB"/>
              </w:rPr>
              <w:t>red over a delivery</w:t>
            </w:r>
            <w:r w:rsidRPr="00225111">
              <w:rPr>
                <w:lang w:val="en-GB"/>
              </w:rPr>
              <w:t xml:space="preserve"> period of one month and at least 3 deliveries or 3000 parts. </w:t>
            </w:r>
          </w:p>
        </w:tc>
      </w:tr>
      <w:tr w:rsidR="0057796A" w:rsidRPr="00624768" w14:paraId="282D7536" w14:textId="77777777" w:rsidTr="00D46B44">
        <w:tc>
          <w:tcPr>
            <w:tcW w:w="5031" w:type="dxa"/>
            <w:tcBorders>
              <w:top w:val="nil"/>
              <w:left w:val="nil"/>
              <w:bottom w:val="nil"/>
              <w:right w:val="nil"/>
            </w:tcBorders>
          </w:tcPr>
          <w:p w14:paraId="17888CBB" w14:textId="21C2BE62" w:rsidR="0057796A" w:rsidRPr="001954AE" w:rsidRDefault="0057796A" w:rsidP="001954AE">
            <w:pPr>
              <w:pStyle w:val="berschrift1"/>
              <w:numPr>
                <w:ilvl w:val="0"/>
                <w:numId w:val="0"/>
              </w:numPr>
              <w:ind w:left="357" w:hanging="357"/>
            </w:pPr>
            <w:bookmarkStart w:id="62" w:name="_Toc492627353"/>
            <w:bookmarkStart w:id="63" w:name="_Toc492643831"/>
            <w:r w:rsidRPr="001954AE">
              <w:t>§ 15. Lieferantenbewertung</w:t>
            </w:r>
            <w:bookmarkEnd w:id="62"/>
            <w:bookmarkEnd w:id="63"/>
          </w:p>
          <w:p w14:paraId="5E8E818B" w14:textId="5153403C" w:rsidR="0057796A" w:rsidRPr="0057796A" w:rsidRDefault="0057796A" w:rsidP="001954AE">
            <w:pPr>
              <w:pStyle w:val="StandardDEEN"/>
            </w:pPr>
            <w:r w:rsidRPr="00B03DBD">
              <w:t xml:space="preserve">KAYSER </w:t>
            </w:r>
            <w:r w:rsidRPr="009E6835">
              <w:t>führt eine halbjährliche Lieferantenbewertung durch. Hauptkriterien der Bewertung sind Qualitätskennzahlen, Liefertreue und Mengentreue. Bei einer Bewertung als B oder C Lieferant wird der Lieferant schriftlich über die Einstufung informiert und ist aufgefordert Maßnahmen zu ergreifen, um den Status eines A Lieferanten zu erreichen. C Lieferanten werden aufgefordert den Maßnahmenplan in einem Qualitätsgespräch vorzustellen.</w:t>
            </w:r>
          </w:p>
        </w:tc>
        <w:tc>
          <w:tcPr>
            <w:tcW w:w="5031" w:type="dxa"/>
            <w:tcBorders>
              <w:top w:val="nil"/>
              <w:left w:val="nil"/>
              <w:bottom w:val="nil"/>
              <w:right w:val="nil"/>
            </w:tcBorders>
          </w:tcPr>
          <w:p w14:paraId="24B0DE54" w14:textId="77777777" w:rsidR="001954AE" w:rsidRPr="00957768" w:rsidRDefault="001954AE" w:rsidP="00AB30AD">
            <w:pPr>
              <w:pStyle w:val="berschriftEN1"/>
              <w:numPr>
                <w:ilvl w:val="0"/>
                <w:numId w:val="0"/>
              </w:numPr>
              <w:rPr>
                <w:lang w:val="en-US"/>
              </w:rPr>
            </w:pPr>
            <w:bookmarkStart w:id="64" w:name="_Toc492550474"/>
            <w:bookmarkStart w:id="65" w:name="_Toc492643832"/>
            <w:r w:rsidRPr="00957768">
              <w:rPr>
                <w:lang w:val="en-US"/>
              </w:rPr>
              <w:t>§ 15. Supplier assessment</w:t>
            </w:r>
            <w:bookmarkEnd w:id="64"/>
            <w:bookmarkEnd w:id="65"/>
            <w:r w:rsidRPr="00957768">
              <w:rPr>
                <w:lang w:val="en-US"/>
              </w:rPr>
              <w:t xml:space="preserve"> </w:t>
            </w:r>
          </w:p>
          <w:p w14:paraId="1C0C8A97" w14:textId="5D6257C5" w:rsidR="0057796A" w:rsidRPr="001954AE" w:rsidRDefault="001954AE" w:rsidP="00957768">
            <w:pPr>
              <w:pStyle w:val="StandardDEEN"/>
              <w:rPr>
                <w:lang w:val="en-GB"/>
              </w:rPr>
            </w:pPr>
            <w:r w:rsidRPr="00FE3EA0">
              <w:rPr>
                <w:lang w:val="en-GB"/>
              </w:rPr>
              <w:t xml:space="preserve">KAYSER </w:t>
            </w:r>
            <w:r>
              <w:rPr>
                <w:lang w:val="en-GB"/>
              </w:rPr>
              <w:t>shall conduct a semi-annual supplier assessment</w:t>
            </w:r>
            <w:r w:rsidRPr="00FE3EA0">
              <w:rPr>
                <w:lang w:val="en-GB"/>
              </w:rPr>
              <w:t xml:space="preserve">. </w:t>
            </w:r>
            <w:r>
              <w:rPr>
                <w:lang w:val="en-GB"/>
              </w:rPr>
              <w:t xml:space="preserve">Main criteria for the assessment shall be quality ratios, adherence to supply deadlines and adherence to supply quantities. </w:t>
            </w:r>
            <w:r w:rsidRPr="00BD224D">
              <w:rPr>
                <w:lang w:val="en-GB"/>
              </w:rPr>
              <w:t xml:space="preserve">If the assessment is a B or C supplier, the Supplier shall be notified in writing about the classification and is called upon to take measures to achieve the status of an A supplier. </w:t>
            </w:r>
            <w:r w:rsidRPr="00FE3EA0">
              <w:rPr>
                <w:lang w:val="en-GB"/>
              </w:rPr>
              <w:t xml:space="preserve">C </w:t>
            </w:r>
            <w:r>
              <w:rPr>
                <w:lang w:val="en-GB"/>
              </w:rPr>
              <w:t>suppliers are called upon to present the measures plan during a quality interview</w:t>
            </w:r>
            <w:r w:rsidRPr="00FE3EA0">
              <w:rPr>
                <w:lang w:val="en-GB"/>
              </w:rPr>
              <w:t>.</w:t>
            </w:r>
          </w:p>
        </w:tc>
      </w:tr>
      <w:tr w:rsidR="0057796A" w:rsidRPr="00624768" w14:paraId="3723E20C" w14:textId="77777777" w:rsidTr="00D46B44">
        <w:tc>
          <w:tcPr>
            <w:tcW w:w="5031" w:type="dxa"/>
            <w:tcBorders>
              <w:top w:val="nil"/>
              <w:left w:val="nil"/>
              <w:bottom w:val="nil"/>
              <w:right w:val="nil"/>
            </w:tcBorders>
          </w:tcPr>
          <w:p w14:paraId="60A47D3E" w14:textId="14767289" w:rsidR="0057796A" w:rsidRPr="001954AE" w:rsidRDefault="0057796A" w:rsidP="001954AE">
            <w:pPr>
              <w:pStyle w:val="berschrift1"/>
              <w:numPr>
                <w:ilvl w:val="0"/>
                <w:numId w:val="0"/>
              </w:numPr>
              <w:ind w:left="357" w:hanging="357"/>
            </w:pPr>
            <w:bookmarkStart w:id="66" w:name="_Toc492627354"/>
            <w:bookmarkStart w:id="67" w:name="_Toc492643833"/>
            <w:r w:rsidRPr="001954AE">
              <w:t>§ 16. Sicherheitsrelevante Bauteile</w:t>
            </w:r>
            <w:bookmarkEnd w:id="66"/>
            <w:bookmarkEnd w:id="67"/>
          </w:p>
          <w:p w14:paraId="76194037" w14:textId="6104C8D5" w:rsidR="0057796A" w:rsidRPr="0057796A" w:rsidRDefault="0057796A" w:rsidP="001954AE">
            <w:pPr>
              <w:pStyle w:val="StandardDEEN"/>
            </w:pPr>
            <w:r w:rsidRPr="00B03DBD">
              <w:t xml:space="preserve">Für sicherheitsrelevante Bauteile führt der Lieferant mindestens einmal jährlich ein internes TLD-Selbstaudit </w:t>
            </w:r>
            <w:r w:rsidRPr="009E6835">
              <w:t xml:space="preserve">durch (Formular kann über </w:t>
            </w:r>
            <w:r w:rsidRPr="009E6835">
              <w:rPr>
                <w:rFonts w:cs="HelveticaNeue-Light"/>
                <w:szCs w:val="24"/>
              </w:rPr>
              <w:t>KAYSER</w:t>
            </w:r>
            <w:r w:rsidRPr="009E6835">
              <w:t xml:space="preserve"> bereitgestellt werden). Werden bei dem Audit Mängel erkannt, setzt der Lieferant die erforderlichen Maßnahmen schnellstens in Eigenregie um. Die Auditergebnisse sind mindestens </w:t>
            </w:r>
            <w:r w:rsidRPr="0025014C">
              <w:t>20</w:t>
            </w:r>
            <w:r w:rsidRPr="0048406A">
              <w:t xml:space="preserve"> Jahr</w:t>
            </w:r>
            <w:r w:rsidRPr="00B03DBD">
              <w:t>e zu archivieren.</w:t>
            </w:r>
          </w:p>
        </w:tc>
        <w:tc>
          <w:tcPr>
            <w:tcW w:w="5031" w:type="dxa"/>
            <w:tcBorders>
              <w:top w:val="nil"/>
              <w:left w:val="nil"/>
              <w:bottom w:val="nil"/>
              <w:right w:val="nil"/>
            </w:tcBorders>
          </w:tcPr>
          <w:p w14:paraId="2C1DC240" w14:textId="77777777" w:rsidR="001954AE" w:rsidRPr="00957768" w:rsidRDefault="001954AE" w:rsidP="00AB30AD">
            <w:pPr>
              <w:pStyle w:val="berschriftEN1"/>
              <w:numPr>
                <w:ilvl w:val="0"/>
                <w:numId w:val="0"/>
              </w:numPr>
              <w:rPr>
                <w:lang w:val="en-US"/>
              </w:rPr>
            </w:pPr>
            <w:bookmarkStart w:id="68" w:name="_Toc492550475"/>
            <w:bookmarkStart w:id="69" w:name="_Toc492643834"/>
            <w:r w:rsidRPr="00957768">
              <w:rPr>
                <w:lang w:val="en-US"/>
              </w:rPr>
              <w:t>§ 16. Safety-relevant components</w:t>
            </w:r>
            <w:bookmarkEnd w:id="68"/>
            <w:bookmarkEnd w:id="69"/>
            <w:r w:rsidRPr="00957768">
              <w:rPr>
                <w:lang w:val="en-US"/>
              </w:rPr>
              <w:t xml:space="preserve"> </w:t>
            </w:r>
          </w:p>
          <w:p w14:paraId="41C17EA2" w14:textId="239D185C" w:rsidR="0057796A" w:rsidRPr="001954AE" w:rsidRDefault="001954AE" w:rsidP="00957768">
            <w:pPr>
              <w:pStyle w:val="StandardDEEN"/>
              <w:rPr>
                <w:lang w:val="en-GB"/>
              </w:rPr>
            </w:pPr>
            <w:r w:rsidRPr="003D4CEA">
              <w:rPr>
                <w:lang w:val="en-US"/>
              </w:rPr>
              <w:t xml:space="preserve">The Supplier shall conduct an internal TLD self-audit for safety-relevant components at least once a year (form can be provided by </w:t>
            </w:r>
            <w:r w:rsidRPr="003D4CEA">
              <w:rPr>
                <w:rFonts w:cs="HelveticaNeue-Light"/>
                <w:szCs w:val="24"/>
                <w:lang w:val="en-US"/>
              </w:rPr>
              <w:t>KAYSER</w:t>
            </w:r>
            <w:r w:rsidRPr="003D4CEA">
              <w:rPr>
                <w:lang w:val="en-US"/>
              </w:rPr>
              <w:t xml:space="preserve">). If defects are recognised in the audit, the Supplier shall take the requisite measures independently as quickly as possible. </w:t>
            </w:r>
            <w:r>
              <w:rPr>
                <w:lang w:val="en-US"/>
              </w:rPr>
              <w:t>The audit results must be archived for at least 20 years</w:t>
            </w:r>
            <w:r w:rsidRPr="00FE3EA0">
              <w:rPr>
                <w:lang w:val="en-GB"/>
              </w:rPr>
              <w:t>.</w:t>
            </w:r>
          </w:p>
        </w:tc>
      </w:tr>
      <w:tr w:rsidR="0057796A" w:rsidRPr="00624768" w14:paraId="69D2C6ED" w14:textId="77777777" w:rsidTr="00D46B44">
        <w:tc>
          <w:tcPr>
            <w:tcW w:w="5031" w:type="dxa"/>
            <w:tcBorders>
              <w:top w:val="nil"/>
              <w:left w:val="nil"/>
              <w:bottom w:val="nil"/>
              <w:right w:val="nil"/>
            </w:tcBorders>
          </w:tcPr>
          <w:p w14:paraId="30B02633" w14:textId="1F14B176" w:rsidR="0057796A" w:rsidRPr="001954AE" w:rsidRDefault="0057796A" w:rsidP="001954AE">
            <w:pPr>
              <w:pStyle w:val="berschrift1"/>
              <w:numPr>
                <w:ilvl w:val="0"/>
                <w:numId w:val="0"/>
              </w:numPr>
              <w:ind w:left="357" w:hanging="357"/>
            </w:pPr>
            <w:bookmarkStart w:id="70" w:name="_Toc492627355"/>
            <w:bookmarkStart w:id="71" w:name="_Toc492643835"/>
            <w:r w:rsidRPr="001954AE">
              <w:t>§ 17. Audits</w:t>
            </w:r>
            <w:bookmarkEnd w:id="70"/>
            <w:bookmarkEnd w:id="71"/>
          </w:p>
          <w:p w14:paraId="19E20340" w14:textId="77777777" w:rsidR="0057796A" w:rsidRPr="0048406A" w:rsidRDefault="0057796A" w:rsidP="001954AE">
            <w:pPr>
              <w:pStyle w:val="StandardDEEN"/>
              <w:rPr>
                <w:szCs w:val="24"/>
              </w:rPr>
            </w:pPr>
            <w:r w:rsidRPr="00B03DBD">
              <w:t xml:space="preserve">Kayser erkennt Auditergebnisse nach VDA, Band 6.1/6.3, </w:t>
            </w:r>
            <w:r w:rsidRPr="0025014C">
              <w:t>IATF 16949 und AIAG CQI</w:t>
            </w:r>
            <w:r w:rsidRPr="0048406A">
              <w:t xml:space="preserve"> von zugelassenen Auditoren an, sofern </w:t>
            </w:r>
            <w:r w:rsidRPr="00B03DBD">
              <w:t xml:space="preserve">die Ergebnisse nicht älter als 3 Jahre sind. Gleichzeitig behält </w:t>
            </w:r>
            <w:r w:rsidRPr="009E6835">
              <w:t xml:space="preserve">sich KAYSER aber vor, eine eigene Lieferantenbewertung durch </w:t>
            </w:r>
            <w:r w:rsidRPr="009E6835">
              <w:rPr>
                <w:szCs w:val="24"/>
              </w:rPr>
              <w:t xml:space="preserve">Auditierung durchzuführen. </w:t>
            </w:r>
            <w:r w:rsidRPr="0025014C">
              <w:rPr>
                <w:szCs w:val="24"/>
              </w:rPr>
              <w:t>Anlasse für Audits können zum Beispiel sein: Eine  Lieferantenbewertung mit dem Ergebnis B oder C, Prozessabnahmen von neuen Produkten, Reklamationen, Abnahme von Prozessänderungen usw.</w:t>
            </w:r>
            <w:r w:rsidRPr="0048406A">
              <w:rPr>
                <w:szCs w:val="24"/>
              </w:rPr>
              <w:t xml:space="preserve"> Der Lieferant gewährt </w:t>
            </w:r>
            <w:r w:rsidRPr="00B03DBD">
              <w:rPr>
                <w:rFonts w:cs="HelveticaNeue-Light"/>
                <w:szCs w:val="24"/>
              </w:rPr>
              <w:t>KAYSER</w:t>
            </w:r>
            <w:r w:rsidRPr="00B03DBD">
              <w:rPr>
                <w:szCs w:val="24"/>
              </w:rPr>
              <w:t xml:space="preserve"> und dem Endkunden Zugang zu allen relevanten Produktionsbereichen</w:t>
            </w:r>
            <w:r w:rsidRPr="009E6835">
              <w:rPr>
                <w:szCs w:val="24"/>
              </w:rPr>
              <w:t xml:space="preserve"> und Einblick in alle produktionsbezogenen Unterlagen. Der Lieferant führt selbstständig mindestens einmal pro Jahr ein Prozess- und ein Systemaudit für alle Produktgruppen durch. Grundlage für die Audits sind die Forderungen der </w:t>
            </w:r>
            <w:r w:rsidRPr="0025014C">
              <w:rPr>
                <w:szCs w:val="24"/>
              </w:rPr>
              <w:t>IATF 16949, VDA 6.3</w:t>
            </w:r>
            <w:r w:rsidRPr="0048406A">
              <w:rPr>
                <w:szCs w:val="24"/>
              </w:rPr>
              <w:t xml:space="preserve">  sowie die kundenspezifischen Forderungen des jeweiligen OEM (siehe </w:t>
            </w:r>
            <w:hyperlink r:id="rId14" w:history="1">
              <w:r w:rsidRPr="0048406A">
                <w:rPr>
                  <w:rStyle w:val="Hyperlink"/>
                  <w:sz w:val="24"/>
                  <w:szCs w:val="24"/>
                </w:rPr>
                <w:t>www.vda-qmc.de</w:t>
              </w:r>
            </w:hyperlink>
            <w:r w:rsidRPr="0048406A">
              <w:rPr>
                <w:szCs w:val="24"/>
              </w:rPr>
              <w:t xml:space="preserve"> </w:t>
            </w:r>
            <w:r w:rsidRPr="0025014C">
              <w:rPr>
                <w:szCs w:val="24"/>
              </w:rPr>
              <w:t>und AIAG CQI</w:t>
            </w:r>
            <w:r w:rsidRPr="0048406A">
              <w:rPr>
                <w:szCs w:val="24"/>
              </w:rPr>
              <w:t xml:space="preserve">). </w:t>
            </w:r>
          </w:p>
          <w:p w14:paraId="19829890" w14:textId="2C3C74AB" w:rsidR="0057796A" w:rsidRPr="0057796A" w:rsidRDefault="0057796A" w:rsidP="001954AE">
            <w:pPr>
              <w:pStyle w:val="StandardDEEN"/>
              <w:rPr>
                <w:szCs w:val="24"/>
              </w:rPr>
            </w:pPr>
            <w:r w:rsidRPr="0025014C">
              <w:rPr>
                <w:szCs w:val="24"/>
              </w:rPr>
              <w:t>Sollten die Auditergebnisse eine Bewertung von B oder C ergeben, ist ein Maßnahmenplan zu entwickeln, um die festgestellten Abweichungen abzustellen.</w:t>
            </w:r>
            <w:r w:rsidRPr="0048406A">
              <w:rPr>
                <w:szCs w:val="24"/>
              </w:rPr>
              <w:t xml:space="preserve"> </w:t>
            </w:r>
          </w:p>
        </w:tc>
        <w:tc>
          <w:tcPr>
            <w:tcW w:w="5031" w:type="dxa"/>
            <w:tcBorders>
              <w:top w:val="nil"/>
              <w:left w:val="nil"/>
              <w:bottom w:val="nil"/>
              <w:right w:val="nil"/>
            </w:tcBorders>
          </w:tcPr>
          <w:p w14:paraId="38BA0DB4" w14:textId="77777777" w:rsidR="001954AE" w:rsidRPr="00957768" w:rsidRDefault="001954AE" w:rsidP="00AB30AD">
            <w:pPr>
              <w:pStyle w:val="berschriftEN1"/>
              <w:numPr>
                <w:ilvl w:val="0"/>
                <w:numId w:val="0"/>
              </w:numPr>
              <w:ind w:left="360" w:hanging="360"/>
              <w:rPr>
                <w:lang w:val="en-US"/>
              </w:rPr>
            </w:pPr>
            <w:bookmarkStart w:id="72" w:name="_Toc492550476"/>
            <w:bookmarkStart w:id="73" w:name="_Toc492643836"/>
            <w:r w:rsidRPr="00957768">
              <w:rPr>
                <w:lang w:val="en-US"/>
              </w:rPr>
              <w:t>§ 17. Audits</w:t>
            </w:r>
            <w:bookmarkEnd w:id="72"/>
            <w:bookmarkEnd w:id="73"/>
          </w:p>
          <w:p w14:paraId="78C379AA" w14:textId="77777777" w:rsidR="001954AE" w:rsidRPr="00B94DCB" w:rsidRDefault="001954AE" w:rsidP="00957768">
            <w:pPr>
              <w:pStyle w:val="StandardDEEN"/>
              <w:rPr>
                <w:szCs w:val="24"/>
                <w:lang w:val="en-US"/>
              </w:rPr>
            </w:pPr>
            <w:r w:rsidRPr="003D4CEA">
              <w:rPr>
                <w:lang w:val="en-US"/>
              </w:rPr>
              <w:t xml:space="preserve">Kayser recognises the audit results according to VDA, Volume 6.1/6.3, IATF 16949 and AIAG CQI by approved auditors as long as the results are not older than 3 years. </w:t>
            </w:r>
            <w:r w:rsidRPr="009F1EFC">
              <w:rPr>
                <w:lang w:val="en-US"/>
              </w:rPr>
              <w:t>At the same time, however, KAYSER reserves the right to conduct its own supplier assessment by way of auditing</w:t>
            </w:r>
            <w:r w:rsidRPr="009F1EFC">
              <w:rPr>
                <w:szCs w:val="24"/>
                <w:lang w:val="en-US"/>
              </w:rPr>
              <w:t xml:space="preserve">. </w:t>
            </w:r>
            <w:r>
              <w:rPr>
                <w:szCs w:val="24"/>
                <w:lang w:val="en-US"/>
              </w:rPr>
              <w:t>Reasons for audits may be as follows, for example</w:t>
            </w:r>
            <w:r w:rsidRPr="000E5039">
              <w:rPr>
                <w:szCs w:val="24"/>
                <w:lang w:val="en-GB"/>
              </w:rPr>
              <w:t xml:space="preserve">: </w:t>
            </w:r>
            <w:r>
              <w:rPr>
                <w:szCs w:val="24"/>
                <w:lang w:val="en-GB"/>
              </w:rPr>
              <w:t xml:space="preserve">a supplier assessment with the result </w:t>
            </w:r>
            <w:r w:rsidRPr="000E5039">
              <w:rPr>
                <w:szCs w:val="24"/>
                <w:lang w:val="en-GB"/>
              </w:rPr>
              <w:t xml:space="preserve">B or C, </w:t>
            </w:r>
            <w:r>
              <w:rPr>
                <w:szCs w:val="24"/>
                <w:lang w:val="en-GB"/>
              </w:rPr>
              <w:t>process acceptances of new products, complaints, acceptance of process changes, etc.</w:t>
            </w:r>
            <w:r w:rsidRPr="00FE3EA0">
              <w:rPr>
                <w:szCs w:val="24"/>
                <w:lang w:val="en-GB"/>
              </w:rPr>
              <w:t xml:space="preserve"> </w:t>
            </w:r>
            <w:r w:rsidRPr="00B94DCB">
              <w:rPr>
                <w:szCs w:val="24"/>
                <w:lang w:val="en-GB"/>
              </w:rPr>
              <w:t xml:space="preserve">The Supplier shall provide </w:t>
            </w:r>
            <w:r w:rsidRPr="00B94DCB">
              <w:rPr>
                <w:rFonts w:cs="HelveticaNeue-Light"/>
                <w:szCs w:val="24"/>
                <w:lang w:val="en-GB"/>
              </w:rPr>
              <w:t>KAYSER</w:t>
            </w:r>
            <w:r w:rsidRPr="00B94DCB">
              <w:rPr>
                <w:szCs w:val="24"/>
                <w:lang w:val="en-GB"/>
              </w:rPr>
              <w:t xml:space="preserve"> and the end customer with access to all relevant production ar</w:t>
            </w:r>
            <w:r>
              <w:rPr>
                <w:szCs w:val="24"/>
                <w:lang w:val="en-GB"/>
              </w:rPr>
              <w:t>e</w:t>
            </w:r>
            <w:r w:rsidRPr="00B94DCB">
              <w:rPr>
                <w:szCs w:val="24"/>
                <w:lang w:val="en-GB"/>
              </w:rPr>
              <w:t xml:space="preserve">as and an insight into all production-related documents. </w:t>
            </w:r>
            <w:r>
              <w:rPr>
                <w:szCs w:val="24"/>
                <w:lang w:val="en-GB"/>
              </w:rPr>
              <w:t>The Supplier shall independently conduct a process and system audit for all product groups at least once a year</w:t>
            </w:r>
            <w:r w:rsidRPr="00FE3EA0">
              <w:rPr>
                <w:szCs w:val="24"/>
                <w:lang w:val="en-GB"/>
              </w:rPr>
              <w:t xml:space="preserve">. </w:t>
            </w:r>
            <w:r w:rsidRPr="00B94DCB">
              <w:rPr>
                <w:szCs w:val="24"/>
                <w:lang w:val="en-US"/>
              </w:rPr>
              <w:t>The audits shall be based on the requirements of the IATF 16949, VDA 6.3 as well as the customer-specific requirements of the respective OEM (s</w:t>
            </w:r>
            <w:r>
              <w:rPr>
                <w:szCs w:val="24"/>
                <w:lang w:val="en-US"/>
              </w:rPr>
              <w:t>ee</w:t>
            </w:r>
            <w:r w:rsidRPr="00B94DCB">
              <w:rPr>
                <w:szCs w:val="24"/>
                <w:lang w:val="en-US"/>
              </w:rPr>
              <w:t xml:space="preserve"> </w:t>
            </w:r>
            <w:hyperlink r:id="rId15" w:history="1">
              <w:r w:rsidRPr="00B94DCB">
                <w:rPr>
                  <w:rStyle w:val="Hyperlink"/>
                  <w:szCs w:val="24"/>
                  <w:lang w:val="en-US"/>
                </w:rPr>
                <w:t>www.vda-qmc.de</w:t>
              </w:r>
            </w:hyperlink>
            <w:r w:rsidRPr="00B94DCB">
              <w:rPr>
                <w:szCs w:val="24"/>
                <w:lang w:val="en-US"/>
              </w:rPr>
              <w:t xml:space="preserve"> </w:t>
            </w:r>
            <w:r>
              <w:rPr>
                <w:szCs w:val="24"/>
                <w:lang w:val="en-US"/>
              </w:rPr>
              <w:t>a</w:t>
            </w:r>
            <w:r w:rsidRPr="00B94DCB">
              <w:rPr>
                <w:szCs w:val="24"/>
                <w:lang w:val="en-US"/>
              </w:rPr>
              <w:t xml:space="preserve">nd AIAG CQI). </w:t>
            </w:r>
          </w:p>
          <w:p w14:paraId="42239332" w14:textId="46B56C5D" w:rsidR="0057796A" w:rsidRPr="00957768" w:rsidRDefault="001954AE" w:rsidP="00957768">
            <w:pPr>
              <w:pStyle w:val="StandardDEEN"/>
              <w:rPr>
                <w:szCs w:val="24"/>
                <w:lang w:val="en-US"/>
              </w:rPr>
            </w:pPr>
            <w:r w:rsidRPr="00840762">
              <w:rPr>
                <w:szCs w:val="24"/>
                <w:lang w:val="en-US"/>
              </w:rPr>
              <w:t xml:space="preserve">Should the audit results produce an assessment of B or C, a measures plan must be developed and any deviations determined must be remedied. </w:t>
            </w:r>
          </w:p>
        </w:tc>
      </w:tr>
      <w:tr w:rsidR="0057796A" w:rsidRPr="00624768" w14:paraId="174FDE22" w14:textId="77777777" w:rsidTr="00D46B44">
        <w:tc>
          <w:tcPr>
            <w:tcW w:w="5031" w:type="dxa"/>
            <w:tcBorders>
              <w:top w:val="nil"/>
              <w:left w:val="nil"/>
              <w:bottom w:val="nil"/>
              <w:right w:val="nil"/>
            </w:tcBorders>
          </w:tcPr>
          <w:p w14:paraId="47C14C5A" w14:textId="77E8BE7A" w:rsidR="0057796A" w:rsidRPr="001954AE" w:rsidRDefault="0057796A" w:rsidP="001954AE">
            <w:pPr>
              <w:pStyle w:val="berschrift1"/>
              <w:numPr>
                <w:ilvl w:val="0"/>
                <w:numId w:val="0"/>
              </w:numPr>
              <w:ind w:left="357" w:hanging="357"/>
            </w:pPr>
            <w:bookmarkStart w:id="74" w:name="_Toc492627356"/>
            <w:bookmarkStart w:id="75" w:name="_Toc492643837"/>
            <w:r w:rsidRPr="001954AE">
              <w:t>§ 18. Rückrufpflicht</w:t>
            </w:r>
            <w:bookmarkEnd w:id="74"/>
            <w:bookmarkEnd w:id="75"/>
          </w:p>
          <w:p w14:paraId="5EAE7A89" w14:textId="7A688387" w:rsidR="0057796A" w:rsidRPr="0057796A" w:rsidRDefault="0057796A" w:rsidP="001954AE">
            <w:pPr>
              <w:pStyle w:val="StandardDEEN"/>
            </w:pPr>
            <w:r w:rsidRPr="00B03DBD">
              <w:t>E</w:t>
            </w:r>
            <w:r w:rsidRPr="009E6835">
              <w:t xml:space="preserve">rkennt der Zulieferer Fehler an bereits an </w:t>
            </w:r>
            <w:r w:rsidRPr="009E6835">
              <w:rPr>
                <w:rFonts w:cs="HelveticaNeue-Light"/>
                <w:szCs w:val="24"/>
              </w:rPr>
              <w:t>KAYSER</w:t>
            </w:r>
            <w:r w:rsidRPr="009E6835">
              <w:t xml:space="preserve"> ausgelieferter Ware, so hat er die Verpflichtung zu unverzüglicher Information, Rückruf der Ware und fehlerfreier Ersatzlieferung. Alle dadurch entstehenden Kosten gehen zu Lasten des Lieferanten. Dies gilt auch für bereits durch </w:t>
            </w:r>
            <w:r w:rsidRPr="009E6835">
              <w:rPr>
                <w:rFonts w:cs="HelveticaNeue-Light"/>
                <w:szCs w:val="24"/>
              </w:rPr>
              <w:t>KAYSER</w:t>
            </w:r>
            <w:r w:rsidRPr="009E6835">
              <w:t xml:space="preserve"> an den Endkunden gelieferte Produkte.</w:t>
            </w:r>
          </w:p>
        </w:tc>
        <w:tc>
          <w:tcPr>
            <w:tcW w:w="5031" w:type="dxa"/>
            <w:tcBorders>
              <w:top w:val="nil"/>
              <w:left w:val="nil"/>
              <w:bottom w:val="nil"/>
              <w:right w:val="nil"/>
            </w:tcBorders>
          </w:tcPr>
          <w:p w14:paraId="0F51DB0C" w14:textId="77777777" w:rsidR="001954AE" w:rsidRPr="00957768" w:rsidRDefault="001954AE" w:rsidP="00AB30AD">
            <w:pPr>
              <w:pStyle w:val="berschriftEN1"/>
              <w:numPr>
                <w:ilvl w:val="0"/>
                <w:numId w:val="0"/>
              </w:numPr>
              <w:ind w:left="360" w:hanging="360"/>
              <w:rPr>
                <w:lang w:val="en-US"/>
              </w:rPr>
            </w:pPr>
            <w:bookmarkStart w:id="76" w:name="_Toc492550477"/>
            <w:bookmarkStart w:id="77" w:name="_Toc492643838"/>
            <w:r w:rsidRPr="00957768">
              <w:rPr>
                <w:lang w:val="en-US"/>
              </w:rPr>
              <w:t>§ 18. Recall duty</w:t>
            </w:r>
            <w:bookmarkEnd w:id="76"/>
            <w:bookmarkEnd w:id="77"/>
          </w:p>
          <w:p w14:paraId="669FB0D6" w14:textId="390B0806" w:rsidR="0057796A" w:rsidRPr="001954AE" w:rsidRDefault="001954AE" w:rsidP="00957768">
            <w:pPr>
              <w:pStyle w:val="StandardDEEN"/>
              <w:rPr>
                <w:lang w:val="en-GB"/>
              </w:rPr>
            </w:pPr>
            <w:r w:rsidRPr="002C32C2">
              <w:rPr>
                <w:lang w:val="en-GB"/>
              </w:rPr>
              <w:t xml:space="preserve">If the Supplier recognises defect to goods which have already been delivered to KAYSER, it must immediately </w:t>
            </w:r>
            <w:r>
              <w:rPr>
                <w:lang w:val="en-GB"/>
              </w:rPr>
              <w:t>advise of this, recall the goods and provide a fault-free replacement delivery. All resultant costs shall be borne by the Supplier</w:t>
            </w:r>
            <w:r w:rsidRPr="00FE3EA0">
              <w:rPr>
                <w:lang w:val="en-GB"/>
              </w:rPr>
              <w:t xml:space="preserve">. </w:t>
            </w:r>
            <w:r>
              <w:rPr>
                <w:lang w:val="en-GB"/>
              </w:rPr>
              <w:t xml:space="preserve">This shall also apply to products which have already been supplied by </w:t>
            </w:r>
            <w:r w:rsidRPr="00FE3EA0">
              <w:rPr>
                <w:lang w:val="en-GB"/>
              </w:rPr>
              <w:t xml:space="preserve">KAYSER </w:t>
            </w:r>
            <w:r>
              <w:rPr>
                <w:lang w:val="en-GB"/>
              </w:rPr>
              <w:t>to the end customer</w:t>
            </w:r>
            <w:r w:rsidRPr="00FE3EA0">
              <w:rPr>
                <w:lang w:val="en-GB"/>
              </w:rPr>
              <w:t>.</w:t>
            </w:r>
          </w:p>
        </w:tc>
      </w:tr>
      <w:tr w:rsidR="0057796A" w:rsidRPr="00624768" w14:paraId="327003F9" w14:textId="77777777" w:rsidTr="00D46B44">
        <w:tc>
          <w:tcPr>
            <w:tcW w:w="5031" w:type="dxa"/>
            <w:tcBorders>
              <w:top w:val="nil"/>
              <w:left w:val="nil"/>
              <w:bottom w:val="nil"/>
              <w:right w:val="nil"/>
            </w:tcBorders>
          </w:tcPr>
          <w:p w14:paraId="66E7778B" w14:textId="36E03A85" w:rsidR="0057796A" w:rsidRPr="001954AE" w:rsidRDefault="0057796A" w:rsidP="001954AE">
            <w:pPr>
              <w:pStyle w:val="berschrift1"/>
              <w:numPr>
                <w:ilvl w:val="0"/>
                <w:numId w:val="0"/>
              </w:numPr>
              <w:ind w:left="357" w:hanging="357"/>
            </w:pPr>
            <w:bookmarkStart w:id="78" w:name="_Toc492627357"/>
            <w:bookmarkStart w:id="79" w:name="_Toc492643839"/>
            <w:r w:rsidRPr="001954AE">
              <w:t>§ 19. Geheimhaltung</w:t>
            </w:r>
            <w:bookmarkEnd w:id="78"/>
            <w:bookmarkEnd w:id="79"/>
          </w:p>
          <w:p w14:paraId="70E91592" w14:textId="77777777" w:rsidR="0057796A" w:rsidRPr="009E6835" w:rsidRDefault="0057796A" w:rsidP="001954AE">
            <w:pPr>
              <w:pStyle w:val="StandardDEEN"/>
            </w:pPr>
            <w:r w:rsidRPr="00B03DBD">
              <w:t>Der Lieferant und KAYSER verpflichten sich, die wechselseitig erhaltenen Informationen, die im Zusammenhang mit dieser Vereinbarung stehen, vertraulich zu behandeln</w:t>
            </w:r>
            <w:r w:rsidRPr="009E6835">
              <w:t xml:space="preserve"> und in keiner Weise Dritten zugänglich zu machen. Diese Verpflichtung beginnt mit dem erstmaligen Erhalt der geheimhaltungsbedürftigen Information und endet 5 Jahre nach Ende dieser Vereinbarung. </w:t>
            </w:r>
          </w:p>
          <w:p w14:paraId="1FFA91B6" w14:textId="41F1CE99" w:rsidR="0057796A" w:rsidRPr="0057796A" w:rsidRDefault="0057796A" w:rsidP="001954AE">
            <w:pPr>
              <w:pStyle w:val="StandardDEEN"/>
            </w:pPr>
            <w:r w:rsidRPr="009E6835">
              <w:t>Eine Verpflichtung zur Vertraulichkeit besteht nicht, wenn es sich um allgemeine Kenntnisse handelt oder um solche, die dem anderen Partner nachweislich vorher erkannt waren.</w:t>
            </w:r>
          </w:p>
        </w:tc>
        <w:tc>
          <w:tcPr>
            <w:tcW w:w="5031" w:type="dxa"/>
            <w:tcBorders>
              <w:top w:val="nil"/>
              <w:left w:val="nil"/>
              <w:bottom w:val="nil"/>
              <w:right w:val="nil"/>
            </w:tcBorders>
          </w:tcPr>
          <w:p w14:paraId="6F1F9BF8" w14:textId="77777777" w:rsidR="001954AE" w:rsidRPr="00957768" w:rsidRDefault="001954AE" w:rsidP="00AB30AD">
            <w:pPr>
              <w:pStyle w:val="berschriftEN1"/>
              <w:numPr>
                <w:ilvl w:val="0"/>
                <w:numId w:val="0"/>
              </w:numPr>
              <w:ind w:left="360" w:hanging="360"/>
              <w:rPr>
                <w:lang w:val="en-US"/>
              </w:rPr>
            </w:pPr>
            <w:bookmarkStart w:id="80" w:name="_Toc492550478"/>
            <w:bookmarkStart w:id="81" w:name="_Toc492643840"/>
            <w:r w:rsidRPr="00957768">
              <w:rPr>
                <w:lang w:val="en-US"/>
              </w:rPr>
              <w:t>§ 19. Confidentiality</w:t>
            </w:r>
            <w:bookmarkEnd w:id="80"/>
            <w:bookmarkEnd w:id="81"/>
          </w:p>
          <w:p w14:paraId="24D0CF1F" w14:textId="77777777" w:rsidR="001954AE" w:rsidRDefault="001954AE" w:rsidP="00957768">
            <w:pPr>
              <w:pStyle w:val="StandardDEEN"/>
              <w:rPr>
                <w:lang w:val="en-GB"/>
              </w:rPr>
            </w:pPr>
            <w:r w:rsidRPr="00B17A64">
              <w:rPr>
                <w:lang w:val="en-US"/>
              </w:rPr>
              <w:t xml:space="preserve">The Supplier and KAYSER undertake to treat the information they each receive in connection with this Agreement in confidentiality and in no way to make it accessible to third parties. </w:t>
            </w:r>
            <w:r>
              <w:rPr>
                <w:lang w:val="en-US"/>
              </w:rPr>
              <w:t>This obligation shall start the first time confidential information is received and shall end 5 years after the end of this Agreement</w:t>
            </w:r>
            <w:r w:rsidRPr="00FE3EA0">
              <w:rPr>
                <w:lang w:val="en-GB"/>
              </w:rPr>
              <w:t xml:space="preserve">. </w:t>
            </w:r>
          </w:p>
          <w:p w14:paraId="534A3399" w14:textId="77777777" w:rsidR="00AB30AD" w:rsidRPr="00FE3EA0" w:rsidRDefault="00AB30AD" w:rsidP="00957768">
            <w:pPr>
              <w:pStyle w:val="StandardDEEN"/>
              <w:rPr>
                <w:lang w:val="en-GB"/>
              </w:rPr>
            </w:pPr>
          </w:p>
          <w:p w14:paraId="6AB4BAD2" w14:textId="32807107" w:rsidR="0057796A" w:rsidRPr="001954AE" w:rsidRDefault="001954AE" w:rsidP="00957768">
            <w:pPr>
              <w:pStyle w:val="StandardDEEN"/>
              <w:rPr>
                <w:lang w:val="en-US"/>
              </w:rPr>
            </w:pPr>
            <w:r w:rsidRPr="00B17A64">
              <w:rPr>
                <w:lang w:val="en-US"/>
              </w:rPr>
              <w:t>There shall be no duty to maintain confidentiality if the information is of a general nature and was demonstrably known to the other party beforehand.</w:t>
            </w:r>
          </w:p>
        </w:tc>
      </w:tr>
      <w:tr w:rsidR="0057796A" w:rsidRPr="00624768" w14:paraId="5BB056A9" w14:textId="77777777" w:rsidTr="00D46B44">
        <w:tc>
          <w:tcPr>
            <w:tcW w:w="5031" w:type="dxa"/>
            <w:tcBorders>
              <w:top w:val="nil"/>
              <w:left w:val="nil"/>
              <w:bottom w:val="nil"/>
              <w:right w:val="nil"/>
            </w:tcBorders>
          </w:tcPr>
          <w:p w14:paraId="583C72A5" w14:textId="5331BEE1" w:rsidR="0057796A" w:rsidRDefault="0057796A" w:rsidP="00B7318F">
            <w:pPr>
              <w:pStyle w:val="berschrift1"/>
              <w:numPr>
                <w:ilvl w:val="0"/>
                <w:numId w:val="0"/>
              </w:numPr>
              <w:ind w:left="737" w:hanging="737"/>
            </w:pPr>
            <w:bookmarkStart w:id="82" w:name="_Toc492627358"/>
            <w:bookmarkStart w:id="83" w:name="_Toc492643841"/>
            <w:r w:rsidRPr="001954AE">
              <w:t>§ 20. Umweltschutz, Arbeitsschutz, REACH-Verordnung</w:t>
            </w:r>
            <w:bookmarkEnd w:id="82"/>
            <w:bookmarkEnd w:id="83"/>
          </w:p>
          <w:p w14:paraId="60AA5071" w14:textId="77777777" w:rsidR="00AB30AD" w:rsidRPr="00AB30AD" w:rsidRDefault="00AB30AD" w:rsidP="00AB30AD">
            <w:pPr>
              <w:rPr>
                <w:rFonts w:ascii="Arial" w:hAnsi="Arial" w:cs="Arial"/>
                <w:sz w:val="20"/>
              </w:rPr>
            </w:pPr>
          </w:p>
          <w:p w14:paraId="03481C0E" w14:textId="77777777" w:rsidR="0057796A" w:rsidRDefault="0057796A" w:rsidP="00AB30AD">
            <w:pPr>
              <w:pStyle w:val="StandardDEEN"/>
              <w:spacing w:before="340"/>
            </w:pPr>
            <w:r w:rsidRPr="00B03DBD">
              <w:t>Der Lieferant verpflichtet sich, alle gesetzlichen Regelungen zum Umwelt-, Gesundh</w:t>
            </w:r>
            <w:r w:rsidRPr="009E6835">
              <w:t>eits- und Arbeitsschutz einzuhalten und durch eine angemessene Arbeits-/Umweltschutzorganisation und angemessenen betrieblichen Arbeits-/Umweltschutz Auswirkungen auf Mensch und Umwelt gering zu halten. Hierzu wird die Einführung und Weiterentwicklung eines Umweltmanagementsystems  nach DIN EN ISO 14001 und DIN EN ISO 50001erwartet.</w:t>
            </w:r>
          </w:p>
          <w:p w14:paraId="2B4116D5" w14:textId="77777777" w:rsidR="00AB30AD" w:rsidRPr="009E6835" w:rsidRDefault="00AB30AD" w:rsidP="00AB30AD">
            <w:pPr>
              <w:pStyle w:val="StandardDEEN"/>
              <w:spacing w:before="0"/>
            </w:pPr>
          </w:p>
          <w:p w14:paraId="5414D501" w14:textId="77777777" w:rsidR="0057796A" w:rsidRPr="009E6835" w:rsidRDefault="0057796A" w:rsidP="001954AE">
            <w:pPr>
              <w:pStyle w:val="StandardDEEN"/>
            </w:pPr>
            <w:r w:rsidRPr="009E6835">
              <w:t>Alle bei der Teile-Fertigung eingesetzten Materialien, sowie angewandten Fertigungsprozesse müssen den gültigen gesetzlichen und sicherheitstechnischen Auflagen für eingeschränkte, giftige und gefährliche Stoffe entsprechen. Der Lieferant verpflichtet sich, die Anforderungen der RoHS EG-Richtlinien 2002/95/EG und REACH Verordnung (EG) Nr. 1907/2006 zu erfüllen. Dies gilt insbesondere für die Informationspflicht nach Artikel 33, nachdem jeder Lieferant eines Erzeugnisses, einen nach Artikel 59 gelisteten Stoff (SVHC Stoffe der Kandidatenliste) KAYSER mitteilen wird. Die aktuelle Kandidatenliste der besonders besorgniserregenden Stoffe wird von der Europäischen Chemikalienagentur veröffentlicht und ist unter http://echa.europe.eu abrufbar. Die SVHC Stoffe der Kandidatenliste werden laufend von der Europäischen Chemikalienagentur ergänzt. Der Lieferant wird sich hierüber entsprechend selbstständig informieren und seine Informationspflicht gegenüber KAYSER nach REACH erfüllen.</w:t>
            </w:r>
          </w:p>
          <w:p w14:paraId="497A9E6C" w14:textId="2674E74B" w:rsidR="0057796A" w:rsidRPr="0057796A" w:rsidRDefault="0057796A" w:rsidP="001954AE">
            <w:pPr>
              <w:pStyle w:val="StandardDEEN"/>
            </w:pPr>
            <w:r w:rsidRPr="009E6835">
              <w:t>Sollte für die Anforderungen eine Ausnahmeregelung vorliegen, so muss diese explizit für jeden Fall, schriftlich an KAYSER kommuniziert werden.</w:t>
            </w:r>
          </w:p>
        </w:tc>
        <w:tc>
          <w:tcPr>
            <w:tcW w:w="5031" w:type="dxa"/>
            <w:tcBorders>
              <w:top w:val="nil"/>
              <w:left w:val="nil"/>
              <w:bottom w:val="nil"/>
              <w:right w:val="nil"/>
            </w:tcBorders>
          </w:tcPr>
          <w:p w14:paraId="3E76C8A7" w14:textId="77777777" w:rsidR="001954AE" w:rsidRPr="00957768" w:rsidRDefault="001954AE" w:rsidP="00B7318F">
            <w:pPr>
              <w:pStyle w:val="berschriftEN1"/>
              <w:numPr>
                <w:ilvl w:val="0"/>
                <w:numId w:val="0"/>
              </w:numPr>
              <w:ind w:left="737" w:hanging="737"/>
              <w:rPr>
                <w:lang w:val="en-US"/>
              </w:rPr>
            </w:pPr>
            <w:bookmarkStart w:id="84" w:name="_Toc492550479"/>
            <w:bookmarkStart w:id="85" w:name="_Toc492643842"/>
            <w:r w:rsidRPr="00957768">
              <w:rPr>
                <w:lang w:val="en-US"/>
              </w:rPr>
              <w:t>§ 20. Environmental protection, occupational health and safety, REACH Regulation</w:t>
            </w:r>
            <w:bookmarkEnd w:id="84"/>
            <w:bookmarkEnd w:id="85"/>
            <w:r w:rsidRPr="00957768">
              <w:rPr>
                <w:lang w:val="en-US"/>
              </w:rPr>
              <w:t xml:space="preserve"> </w:t>
            </w:r>
          </w:p>
          <w:p w14:paraId="0A10EBCB" w14:textId="77777777" w:rsidR="001954AE" w:rsidRPr="002B14BF" w:rsidRDefault="001954AE" w:rsidP="00957768">
            <w:pPr>
              <w:pStyle w:val="StandardDEEN"/>
              <w:rPr>
                <w:lang w:val="en-US"/>
              </w:rPr>
            </w:pPr>
            <w:r w:rsidRPr="00F94046">
              <w:rPr>
                <w:lang w:val="en-GB"/>
              </w:rPr>
              <w:t>The Supplier undertakes to comply with all statutory regulations on environmental protection, occupational health and safety and to keep the impact on man and environment as small as possible through appropriate work/environmental protection organisation and appropriate company environmental pr</w:t>
            </w:r>
            <w:r>
              <w:rPr>
                <w:lang w:val="en-GB"/>
              </w:rPr>
              <w:t>otection and occupational health</w:t>
            </w:r>
            <w:r w:rsidRPr="00F94046">
              <w:rPr>
                <w:lang w:val="en-GB"/>
              </w:rPr>
              <w:t xml:space="preserve"> and </w:t>
            </w:r>
            <w:r>
              <w:rPr>
                <w:lang w:val="en-GB"/>
              </w:rPr>
              <w:t>safety</w:t>
            </w:r>
            <w:r w:rsidRPr="00F94046">
              <w:rPr>
                <w:lang w:val="en-GB"/>
              </w:rPr>
              <w:t xml:space="preserve">. </w:t>
            </w:r>
            <w:r w:rsidRPr="002B14BF">
              <w:rPr>
                <w:lang w:val="en-US"/>
              </w:rPr>
              <w:t>To this end, the introduction and further development of an environmental management system in accordance with DIN EN ISO 14001 a</w:t>
            </w:r>
            <w:r>
              <w:rPr>
                <w:lang w:val="en-US"/>
              </w:rPr>
              <w:t>nd DIN EN ISO 50001 is expected</w:t>
            </w:r>
            <w:r w:rsidRPr="002B14BF">
              <w:rPr>
                <w:lang w:val="en-US"/>
              </w:rPr>
              <w:t>.</w:t>
            </w:r>
          </w:p>
          <w:p w14:paraId="60BD9068" w14:textId="047CEA18" w:rsidR="001954AE" w:rsidRDefault="001954AE" w:rsidP="00957768">
            <w:pPr>
              <w:pStyle w:val="StandardDEEN"/>
              <w:rPr>
                <w:lang w:val="en-US"/>
              </w:rPr>
            </w:pPr>
            <w:r w:rsidRPr="002B14BF">
              <w:rPr>
                <w:lang w:val="en-US"/>
              </w:rPr>
              <w:t>All materials used to produce the parts, as well as applied production processes m</w:t>
            </w:r>
            <w:r>
              <w:rPr>
                <w:lang w:val="en-US"/>
              </w:rPr>
              <w:t>ust</w:t>
            </w:r>
            <w:r w:rsidRPr="002B14BF">
              <w:rPr>
                <w:lang w:val="en-US"/>
              </w:rPr>
              <w:t xml:space="preserve"> comply with the applicable statutory and safety-related requir</w:t>
            </w:r>
            <w:r>
              <w:rPr>
                <w:lang w:val="en-US"/>
              </w:rPr>
              <w:t>e</w:t>
            </w:r>
            <w:r w:rsidRPr="002B14BF">
              <w:rPr>
                <w:lang w:val="en-US"/>
              </w:rPr>
              <w:t xml:space="preserve">ments for restricted, toxic and hazardous substances. </w:t>
            </w:r>
            <w:r>
              <w:rPr>
                <w:lang w:val="en-US"/>
              </w:rPr>
              <w:t>The Supplier undertakes to satisfy the requirements of the</w:t>
            </w:r>
            <w:r w:rsidRPr="00FE3EA0">
              <w:rPr>
                <w:lang w:val="en-GB"/>
              </w:rPr>
              <w:t xml:space="preserve"> RoHS E</w:t>
            </w:r>
            <w:r>
              <w:rPr>
                <w:lang w:val="en-GB"/>
              </w:rPr>
              <w:t xml:space="preserve">C Directives </w:t>
            </w:r>
            <w:r w:rsidRPr="00FE3EA0">
              <w:rPr>
                <w:lang w:val="en-GB"/>
              </w:rPr>
              <w:t>2002/95/E</w:t>
            </w:r>
            <w:r>
              <w:rPr>
                <w:lang w:val="en-GB"/>
              </w:rPr>
              <w:t xml:space="preserve">C and </w:t>
            </w:r>
            <w:r w:rsidRPr="00FE3EA0">
              <w:rPr>
                <w:lang w:val="en-GB"/>
              </w:rPr>
              <w:t xml:space="preserve">REACH </w:t>
            </w:r>
            <w:r>
              <w:rPr>
                <w:lang w:val="en-GB"/>
              </w:rPr>
              <w:t xml:space="preserve">Regulation </w:t>
            </w:r>
            <w:r w:rsidRPr="00FE3EA0">
              <w:rPr>
                <w:lang w:val="en-GB"/>
              </w:rPr>
              <w:t>(E</w:t>
            </w:r>
            <w:r>
              <w:rPr>
                <w:lang w:val="en-GB"/>
              </w:rPr>
              <w:t>C) No</w:t>
            </w:r>
            <w:r w:rsidRPr="00FE3EA0">
              <w:rPr>
                <w:lang w:val="en-GB"/>
              </w:rPr>
              <w:t xml:space="preserve">. 1907/2006. </w:t>
            </w:r>
            <w:r w:rsidRPr="002B14BF">
              <w:rPr>
                <w:lang w:val="en-US"/>
              </w:rPr>
              <w:t xml:space="preserve">This shall apply in particular to the duty to provide information pursuant to Article 33 according to which every Supplier of a product </w:t>
            </w:r>
            <w:r>
              <w:rPr>
                <w:lang w:val="en-US"/>
              </w:rPr>
              <w:t xml:space="preserve">shall notify KAYSER of </w:t>
            </w:r>
            <w:r w:rsidRPr="002B14BF">
              <w:rPr>
                <w:lang w:val="en-US"/>
              </w:rPr>
              <w:t xml:space="preserve">a substance listed according to Article 59 (SVHC </w:t>
            </w:r>
            <w:r>
              <w:rPr>
                <w:lang w:val="en-US"/>
              </w:rPr>
              <w:t>of the candidate list</w:t>
            </w:r>
            <w:r w:rsidRPr="002B14BF">
              <w:rPr>
                <w:lang w:val="en-US"/>
              </w:rPr>
              <w:t xml:space="preserve">). The current candidate list of the </w:t>
            </w:r>
            <w:r>
              <w:rPr>
                <w:lang w:val="en-US"/>
              </w:rPr>
              <w:t xml:space="preserve">substances of very high concern </w:t>
            </w:r>
            <w:r w:rsidRPr="002B14BF">
              <w:rPr>
                <w:lang w:val="en-US"/>
              </w:rPr>
              <w:t>is published by the Euro</w:t>
            </w:r>
            <w:r>
              <w:rPr>
                <w:lang w:val="en-US"/>
              </w:rPr>
              <w:t>pean Chemicals Agency and may be</w:t>
            </w:r>
            <w:r w:rsidRPr="002B14BF">
              <w:rPr>
                <w:lang w:val="en-US"/>
              </w:rPr>
              <w:t xml:space="preserve"> obtained at http://echa.europe.eu. </w:t>
            </w:r>
            <w:r>
              <w:rPr>
                <w:lang w:val="en-US"/>
              </w:rPr>
              <w:t xml:space="preserve">The </w:t>
            </w:r>
            <w:r w:rsidRPr="00FE3EA0">
              <w:rPr>
                <w:lang w:val="en-GB"/>
              </w:rPr>
              <w:t>SVHC</w:t>
            </w:r>
            <w:r>
              <w:rPr>
                <w:lang w:val="en-GB"/>
              </w:rPr>
              <w:t xml:space="preserve"> on the candidate list </w:t>
            </w:r>
            <w:r w:rsidRPr="001954AE">
              <w:rPr>
                <w:lang w:val="en-US"/>
              </w:rPr>
              <w:t xml:space="preserve">are supplemented constantly by the European Chemicals Agency. </w:t>
            </w:r>
            <w:r w:rsidRPr="002B14BF">
              <w:rPr>
                <w:lang w:val="en-US"/>
              </w:rPr>
              <w:t>The Supplier shall independently inform itself accordingly and satisfy its duty to provide information to KAYSER in accordance with REACH.</w:t>
            </w:r>
          </w:p>
          <w:p w14:paraId="08A283B6" w14:textId="77777777" w:rsidR="00AB30AD" w:rsidRPr="002B14BF" w:rsidRDefault="00AB30AD" w:rsidP="00957768">
            <w:pPr>
              <w:pStyle w:val="StandardDEEN"/>
              <w:rPr>
                <w:lang w:val="en-US"/>
              </w:rPr>
            </w:pPr>
          </w:p>
          <w:p w14:paraId="001C608B" w14:textId="5DA39B75" w:rsidR="0057796A" w:rsidRPr="001954AE" w:rsidRDefault="001954AE" w:rsidP="00AB30AD">
            <w:pPr>
              <w:pStyle w:val="StandardDEEN"/>
              <w:rPr>
                <w:lang w:val="en-US"/>
              </w:rPr>
            </w:pPr>
            <w:r w:rsidRPr="002B14BF">
              <w:rPr>
                <w:lang w:val="en-US"/>
              </w:rPr>
              <w:t>Should there be a waiver for the requirements, this must be communicated explicitly to KAYSER in writing for every case.</w:t>
            </w:r>
          </w:p>
        </w:tc>
      </w:tr>
      <w:tr w:rsidR="0057796A" w:rsidRPr="00624768" w14:paraId="553DB9F0" w14:textId="77777777" w:rsidTr="00D46B44">
        <w:tc>
          <w:tcPr>
            <w:tcW w:w="5031" w:type="dxa"/>
            <w:tcBorders>
              <w:top w:val="nil"/>
              <w:left w:val="nil"/>
              <w:bottom w:val="nil"/>
              <w:right w:val="nil"/>
            </w:tcBorders>
          </w:tcPr>
          <w:p w14:paraId="6A8A2122" w14:textId="43D9B528" w:rsidR="0057796A" w:rsidRPr="001954AE" w:rsidRDefault="0057796A" w:rsidP="00B7318F">
            <w:pPr>
              <w:pStyle w:val="berschrift1"/>
              <w:numPr>
                <w:ilvl w:val="0"/>
                <w:numId w:val="0"/>
              </w:numPr>
              <w:ind w:left="737" w:hanging="737"/>
            </w:pPr>
            <w:bookmarkStart w:id="86" w:name="_Toc492627359"/>
            <w:bookmarkStart w:id="87" w:name="_Toc492643843"/>
            <w:r w:rsidRPr="001954AE">
              <w:t xml:space="preserve">§ 21. </w:t>
            </w:r>
            <w:r w:rsidR="001954AE">
              <w:t xml:space="preserve">Antikorruptionsklausel und </w:t>
            </w:r>
            <w:r w:rsidRPr="001954AE">
              <w:t>Verhaltenskodex</w:t>
            </w:r>
            <w:bookmarkEnd w:id="86"/>
            <w:bookmarkEnd w:id="87"/>
          </w:p>
          <w:p w14:paraId="5FF05BF0" w14:textId="77777777" w:rsidR="0057796A" w:rsidRPr="0048406A" w:rsidRDefault="0057796A" w:rsidP="001954AE">
            <w:pPr>
              <w:pStyle w:val="StandardDEEN"/>
              <w:rPr>
                <w:szCs w:val="24"/>
              </w:rPr>
            </w:pPr>
            <w:r w:rsidRPr="0048406A">
              <w:rPr>
                <w:szCs w:val="24"/>
              </w:rPr>
              <w:t>Der Lieferant verpflichtet sich währen der Vereinbarungsdauer sämtliche anwendbaren Rechtsvorschriften zur Bekämpfung von Korruption einzuhalten.</w:t>
            </w:r>
          </w:p>
          <w:p w14:paraId="68EC84BC" w14:textId="77777777" w:rsidR="0057796A" w:rsidRPr="009E6835" w:rsidRDefault="0057796A" w:rsidP="001954AE">
            <w:pPr>
              <w:pStyle w:val="StandardDEEN"/>
              <w:rPr>
                <w:szCs w:val="24"/>
              </w:rPr>
            </w:pPr>
            <w:r w:rsidRPr="00B03DBD">
              <w:rPr>
                <w:szCs w:val="24"/>
              </w:rPr>
              <w:t>Diese Verpflichtung umfasst in jedem Fall das Verbot unrechtmäßiger Zahlungen oder der Gewährung anderer unrechtmäßiger Vor</w:t>
            </w:r>
            <w:r w:rsidRPr="009E6835">
              <w:rPr>
                <w:szCs w:val="24"/>
              </w:rPr>
              <w:t xml:space="preserve">teile an Amtsträger, Geschäftspartner, an deren Mitarbeiter, Familienangehörige oder sonstige Partner. </w:t>
            </w:r>
          </w:p>
          <w:p w14:paraId="0FC4CBAF" w14:textId="77777777" w:rsidR="0057796A" w:rsidRPr="009E6835" w:rsidRDefault="0057796A" w:rsidP="001954AE">
            <w:pPr>
              <w:pStyle w:val="StandardDEEN"/>
              <w:rPr>
                <w:szCs w:val="24"/>
              </w:rPr>
            </w:pPr>
            <w:r w:rsidRPr="009E6835">
              <w:rPr>
                <w:szCs w:val="24"/>
              </w:rPr>
              <w:t>Die Vertragsparteien werden sich gegenseitig bei Maßnahmen zur Verhinderung von  Korruption unterstützen und sich insbesondere gegenseitig unverzüglich informieren, soweit sie Kenntnis oder einen konkreten Verdacht von Korruptionsfällen haben, die  mit diesem Vertrag oder seiner Erfüllung in einem konkreten Zusammenhang stehen.</w:t>
            </w:r>
          </w:p>
          <w:p w14:paraId="0BC6C11C" w14:textId="77777777" w:rsidR="0057796A" w:rsidRDefault="0057796A" w:rsidP="001954AE">
            <w:pPr>
              <w:pStyle w:val="StandardDEEN"/>
              <w:rPr>
                <w:szCs w:val="24"/>
              </w:rPr>
            </w:pPr>
            <w:r w:rsidRPr="009E6835">
              <w:rPr>
                <w:szCs w:val="24"/>
              </w:rPr>
              <w:t>Stellt KAYSER fest, dass der Lieferant gegen Antikorruptionsvorschriften verstößt, ist KAYSER berechtigt, den Vertrag ggf. auch außerordentlich zu kündigen.</w:t>
            </w:r>
          </w:p>
          <w:p w14:paraId="586053CB" w14:textId="336C6713" w:rsidR="0057796A" w:rsidRPr="0057796A" w:rsidRDefault="0057796A" w:rsidP="001954AE">
            <w:pPr>
              <w:pStyle w:val="StandardDEEN"/>
              <w:rPr>
                <w:szCs w:val="24"/>
              </w:rPr>
            </w:pPr>
            <w:r w:rsidRPr="0048406A">
              <w:rPr>
                <w:szCs w:val="24"/>
              </w:rPr>
              <w:t xml:space="preserve">KAYSER weist im Übrigen ausdrücklich auf den in der KAYSER Unternehmensgruppe geltenden Verhaltenskodex hin, der unter </w:t>
            </w:r>
            <w:r w:rsidRPr="00915912">
              <w:rPr>
                <w:szCs w:val="24"/>
              </w:rPr>
              <w:t>http://kayser-automotive.com/compliance</w:t>
            </w:r>
            <w:r w:rsidRPr="0048406A">
              <w:rPr>
                <w:szCs w:val="24"/>
              </w:rPr>
              <w:t xml:space="preserve"> eingesehen werden kann. KAYSER erwartet von seinen Lieferanten, dass diese die darin enthaltenen Regelungen und Prinzipien einhalten. </w:t>
            </w:r>
          </w:p>
        </w:tc>
        <w:tc>
          <w:tcPr>
            <w:tcW w:w="5031" w:type="dxa"/>
            <w:tcBorders>
              <w:top w:val="nil"/>
              <w:left w:val="nil"/>
              <w:bottom w:val="nil"/>
              <w:right w:val="nil"/>
            </w:tcBorders>
          </w:tcPr>
          <w:p w14:paraId="2B9C3679" w14:textId="77777777" w:rsidR="001954AE" w:rsidRPr="00957768" w:rsidRDefault="001954AE" w:rsidP="00B7318F">
            <w:pPr>
              <w:pStyle w:val="berschriftEN1"/>
              <w:numPr>
                <w:ilvl w:val="0"/>
                <w:numId w:val="0"/>
              </w:numPr>
              <w:ind w:left="737" w:hanging="737"/>
              <w:rPr>
                <w:lang w:val="en-US"/>
              </w:rPr>
            </w:pPr>
            <w:bookmarkStart w:id="88" w:name="_Toc492550480"/>
            <w:bookmarkStart w:id="89" w:name="_Toc492643844"/>
            <w:r w:rsidRPr="00957768">
              <w:rPr>
                <w:lang w:val="en-US"/>
              </w:rPr>
              <w:t>§ 21. Anti-corruption clause and code of conduct</w:t>
            </w:r>
            <w:bookmarkEnd w:id="88"/>
            <w:bookmarkEnd w:id="89"/>
            <w:r w:rsidRPr="00957768">
              <w:rPr>
                <w:lang w:val="en-US"/>
              </w:rPr>
              <w:t xml:space="preserve"> </w:t>
            </w:r>
          </w:p>
          <w:p w14:paraId="66EE7E6A" w14:textId="77777777" w:rsidR="001954AE" w:rsidRDefault="001954AE" w:rsidP="00957768">
            <w:pPr>
              <w:pStyle w:val="StandardDEEN"/>
              <w:rPr>
                <w:szCs w:val="24"/>
                <w:lang w:val="en-GB"/>
              </w:rPr>
            </w:pPr>
            <w:r w:rsidRPr="00795CEE">
              <w:rPr>
                <w:szCs w:val="24"/>
                <w:lang w:val="en-GB"/>
              </w:rPr>
              <w:t>During the term of the Agreement, the Supplier undertakes to comply with all applicable legal provisions on the combatting of corruption.</w:t>
            </w:r>
          </w:p>
          <w:p w14:paraId="1ED73BF9" w14:textId="77777777" w:rsidR="00AB30AD" w:rsidRPr="00795CEE" w:rsidRDefault="00AB30AD" w:rsidP="00AB30AD">
            <w:pPr>
              <w:pStyle w:val="StandardDEEN"/>
              <w:spacing w:before="0"/>
              <w:rPr>
                <w:szCs w:val="24"/>
                <w:lang w:val="en-GB"/>
              </w:rPr>
            </w:pPr>
          </w:p>
          <w:p w14:paraId="20267195" w14:textId="77777777" w:rsidR="001954AE" w:rsidRDefault="001954AE" w:rsidP="00957768">
            <w:pPr>
              <w:pStyle w:val="StandardDEEN"/>
              <w:rPr>
                <w:szCs w:val="24"/>
                <w:lang w:val="en-GB"/>
              </w:rPr>
            </w:pPr>
            <w:r w:rsidRPr="00AA1EEC">
              <w:rPr>
                <w:szCs w:val="24"/>
                <w:lang w:val="en-GB"/>
              </w:rPr>
              <w:t>At all events, this duty shall cover the ban on illegal payments or the gran</w:t>
            </w:r>
            <w:r>
              <w:rPr>
                <w:szCs w:val="24"/>
                <w:lang w:val="en-GB"/>
              </w:rPr>
              <w:t>t</w:t>
            </w:r>
            <w:r w:rsidRPr="00AA1EEC">
              <w:rPr>
                <w:szCs w:val="24"/>
                <w:lang w:val="en-GB"/>
              </w:rPr>
              <w:t xml:space="preserve">ing of other illegal advantages to office holders, business partners, their employees, family members or other partners. </w:t>
            </w:r>
          </w:p>
          <w:p w14:paraId="1A46E761" w14:textId="77777777" w:rsidR="00AB30AD" w:rsidRPr="00AA1EEC" w:rsidRDefault="00AB30AD" w:rsidP="00AB30AD">
            <w:pPr>
              <w:pStyle w:val="StandardDEEN"/>
              <w:spacing w:before="0"/>
              <w:rPr>
                <w:szCs w:val="24"/>
                <w:lang w:val="en-GB"/>
              </w:rPr>
            </w:pPr>
          </w:p>
          <w:p w14:paraId="1A801918" w14:textId="77777777" w:rsidR="001954AE" w:rsidRDefault="001954AE" w:rsidP="00957768">
            <w:pPr>
              <w:pStyle w:val="StandardDEEN"/>
              <w:rPr>
                <w:szCs w:val="24"/>
                <w:lang w:val="en-US"/>
              </w:rPr>
            </w:pPr>
            <w:r w:rsidRPr="00AA1EEC">
              <w:rPr>
                <w:szCs w:val="24"/>
                <w:lang w:val="en-US"/>
              </w:rPr>
              <w:t>The parties shall support each other in anti-corruption measures and shall in particular inform each other immediately they gain knowledge or have a concrete suspicion of cases of corruption which are specifically related to this Agreement or its implementation.</w:t>
            </w:r>
          </w:p>
          <w:p w14:paraId="1D4342BD" w14:textId="77777777" w:rsidR="00AB30AD" w:rsidRPr="00AA1EEC" w:rsidRDefault="00AB30AD" w:rsidP="00957768">
            <w:pPr>
              <w:pStyle w:val="StandardDEEN"/>
              <w:rPr>
                <w:szCs w:val="24"/>
                <w:lang w:val="en-US"/>
              </w:rPr>
            </w:pPr>
          </w:p>
          <w:p w14:paraId="3F4F604C" w14:textId="77777777" w:rsidR="001954AE" w:rsidRPr="00FE3EA0" w:rsidRDefault="001954AE" w:rsidP="00957768">
            <w:pPr>
              <w:pStyle w:val="StandardDEEN"/>
              <w:rPr>
                <w:szCs w:val="24"/>
                <w:lang w:val="en-GB"/>
              </w:rPr>
            </w:pPr>
            <w:r>
              <w:rPr>
                <w:szCs w:val="24"/>
                <w:lang w:val="en-GB"/>
              </w:rPr>
              <w:t xml:space="preserve">If </w:t>
            </w:r>
            <w:r w:rsidRPr="00FE3EA0">
              <w:rPr>
                <w:szCs w:val="24"/>
                <w:lang w:val="en-GB"/>
              </w:rPr>
              <w:t xml:space="preserve">KAYSER </w:t>
            </w:r>
            <w:r>
              <w:rPr>
                <w:szCs w:val="24"/>
                <w:lang w:val="en-GB"/>
              </w:rPr>
              <w:t xml:space="preserve">determines that the Supplier breaches anti-corruption provisions, </w:t>
            </w:r>
            <w:r w:rsidRPr="00FE3EA0">
              <w:rPr>
                <w:szCs w:val="24"/>
                <w:lang w:val="en-GB"/>
              </w:rPr>
              <w:t xml:space="preserve">KAYSER </w:t>
            </w:r>
            <w:r>
              <w:rPr>
                <w:szCs w:val="24"/>
                <w:lang w:val="en-GB"/>
              </w:rPr>
              <w:t>is entitled to terminate the Agreement also by way of exception where applicable</w:t>
            </w:r>
            <w:r w:rsidRPr="00FE3EA0">
              <w:rPr>
                <w:szCs w:val="24"/>
                <w:lang w:val="en-GB"/>
              </w:rPr>
              <w:t>.</w:t>
            </w:r>
          </w:p>
          <w:p w14:paraId="027B74D5" w14:textId="0DA359AB" w:rsidR="0057796A" w:rsidRPr="00957768" w:rsidRDefault="001954AE" w:rsidP="00957768">
            <w:pPr>
              <w:pStyle w:val="StandardDEEN"/>
              <w:rPr>
                <w:szCs w:val="24"/>
                <w:lang w:val="en-GB"/>
              </w:rPr>
            </w:pPr>
            <w:r w:rsidRPr="000F093B">
              <w:rPr>
                <w:szCs w:val="24"/>
                <w:lang w:val="en-GB"/>
              </w:rPr>
              <w:t>KAYSER furthermore makes reference to the code of conduct applicable in the KAYSER Group which may be inspected at http://kayser-automotive.com/compliance. KAYSER expects its suppliers to comply with the rules and principles contained</w:t>
            </w:r>
            <w:r>
              <w:rPr>
                <w:szCs w:val="24"/>
                <w:lang w:val="en-GB"/>
              </w:rPr>
              <w:t xml:space="preserve"> therein</w:t>
            </w:r>
            <w:r w:rsidRPr="000F093B">
              <w:rPr>
                <w:szCs w:val="24"/>
                <w:lang w:val="en-GB"/>
              </w:rPr>
              <w:t>.</w:t>
            </w:r>
          </w:p>
        </w:tc>
      </w:tr>
    </w:tbl>
    <w:p w14:paraId="4D37376F" w14:textId="77777777" w:rsidR="00B7318F" w:rsidRPr="00E47373" w:rsidRDefault="00B7318F">
      <w:pPr>
        <w:rPr>
          <w:lang w:val="en-US"/>
        </w:rPr>
      </w:pPr>
      <w:bookmarkStart w:id="90" w:name="_Toc475973889"/>
      <w:bookmarkStart w:id="91" w:name="_Toc492627360"/>
      <w:r w:rsidRPr="00E47373">
        <w:rPr>
          <w:b/>
          <w:lang w:val="en-US"/>
        </w:rPr>
        <w:br w:type="page"/>
      </w:r>
    </w:p>
    <w:tbl>
      <w:tblPr>
        <w:tblStyle w:val="Tabellenraster"/>
        <w:tblW w:w="0" w:type="auto"/>
        <w:tblLook w:val="04A0" w:firstRow="1" w:lastRow="0" w:firstColumn="1" w:lastColumn="0" w:noHBand="0" w:noVBand="1"/>
      </w:tblPr>
      <w:tblGrid>
        <w:gridCol w:w="4974"/>
        <w:gridCol w:w="4948"/>
      </w:tblGrid>
      <w:tr w:rsidR="0057796A" w:rsidRPr="00624768" w14:paraId="7B774221" w14:textId="77777777" w:rsidTr="00D46B44">
        <w:tc>
          <w:tcPr>
            <w:tcW w:w="5031" w:type="dxa"/>
            <w:tcBorders>
              <w:top w:val="nil"/>
              <w:left w:val="nil"/>
              <w:bottom w:val="nil"/>
              <w:right w:val="nil"/>
            </w:tcBorders>
          </w:tcPr>
          <w:p w14:paraId="41E96A09" w14:textId="6EABBB24" w:rsidR="0057796A" w:rsidRPr="001954AE" w:rsidRDefault="0057796A" w:rsidP="001954AE">
            <w:pPr>
              <w:pStyle w:val="berschrift1"/>
              <w:numPr>
                <w:ilvl w:val="0"/>
                <w:numId w:val="0"/>
              </w:numPr>
              <w:ind w:left="357" w:hanging="357"/>
            </w:pPr>
            <w:bookmarkStart w:id="92" w:name="_Toc492643845"/>
            <w:r w:rsidRPr="001954AE">
              <w:t>§</w:t>
            </w:r>
            <w:bookmarkEnd w:id="90"/>
            <w:r w:rsidRPr="001954AE">
              <w:t xml:space="preserve"> 22. Geltungsdauer</w:t>
            </w:r>
            <w:bookmarkEnd w:id="91"/>
            <w:bookmarkEnd w:id="92"/>
          </w:p>
          <w:p w14:paraId="3565B86E" w14:textId="77777777" w:rsidR="0057796A" w:rsidRPr="00B03DBD" w:rsidRDefault="0057796A" w:rsidP="001954AE">
            <w:pPr>
              <w:pStyle w:val="StandardDEEN"/>
            </w:pPr>
            <w:r w:rsidRPr="00B03DBD">
              <w:t xml:space="preserve">Diese Vereinbarung tritt mit der Unterzeichnung der Vertragspartner in Kraft. </w:t>
            </w:r>
          </w:p>
          <w:p w14:paraId="1B49B89D" w14:textId="77777777" w:rsidR="0057796A" w:rsidRPr="009E6835" w:rsidRDefault="0057796A" w:rsidP="001954AE">
            <w:pPr>
              <w:pStyle w:val="StandardDEEN"/>
            </w:pPr>
            <w:r w:rsidRPr="009E6835">
              <w:t xml:space="preserve">Die Laufzeit ist unbefristet. Die Vereinbarung kann von beiden Vertragspartnern mit einer Frist von 6 Monaten bis zum Jahresende gekündigt werden. Sie gilt für alle Lieferungen von Vertragsgegenständen, die nach Inkrafttreten dieser Vereinbarung bestellt und deren Bestellung vor Beendigung dieser Vereinbarung bestätigt werden. </w:t>
            </w:r>
          </w:p>
          <w:p w14:paraId="1A17520C" w14:textId="62FC8565" w:rsidR="0057796A" w:rsidRPr="0057796A" w:rsidRDefault="0057796A" w:rsidP="001954AE">
            <w:pPr>
              <w:pStyle w:val="StandardDEEN"/>
            </w:pPr>
            <w:r w:rsidRPr="009E6835">
              <w:t>Das Recht der Partner zur fristlosen Kündigung aus wichtigem Grund bleibt unberührt.</w:t>
            </w:r>
          </w:p>
        </w:tc>
        <w:tc>
          <w:tcPr>
            <w:tcW w:w="5031" w:type="dxa"/>
            <w:tcBorders>
              <w:top w:val="nil"/>
              <w:left w:val="nil"/>
              <w:bottom w:val="nil"/>
              <w:right w:val="nil"/>
            </w:tcBorders>
          </w:tcPr>
          <w:p w14:paraId="417C5533" w14:textId="77777777" w:rsidR="001954AE" w:rsidRPr="00FE3EA0" w:rsidRDefault="001954AE" w:rsidP="00AB30AD">
            <w:pPr>
              <w:pStyle w:val="berschriftEN1"/>
              <w:numPr>
                <w:ilvl w:val="0"/>
                <w:numId w:val="0"/>
              </w:numPr>
              <w:ind w:left="360" w:hanging="360"/>
              <w:rPr>
                <w:lang w:val="en-GB"/>
              </w:rPr>
            </w:pPr>
            <w:bookmarkStart w:id="93" w:name="_Toc492550481"/>
            <w:bookmarkStart w:id="94" w:name="_Toc492643846"/>
            <w:r w:rsidRPr="00FE3EA0">
              <w:rPr>
                <w:lang w:val="en-GB"/>
              </w:rPr>
              <w:t>§ 22</w:t>
            </w:r>
            <w:r>
              <w:rPr>
                <w:lang w:val="en-GB"/>
              </w:rPr>
              <w:t>. Term</w:t>
            </w:r>
            <w:bookmarkEnd w:id="93"/>
            <w:bookmarkEnd w:id="94"/>
          </w:p>
          <w:p w14:paraId="1EFEEF89" w14:textId="77777777" w:rsidR="001954AE" w:rsidRPr="00D94A01" w:rsidRDefault="001954AE" w:rsidP="00957768">
            <w:pPr>
              <w:pStyle w:val="StandardDEEN"/>
              <w:rPr>
                <w:szCs w:val="24"/>
                <w:lang w:val="en-US"/>
              </w:rPr>
            </w:pPr>
            <w:r w:rsidRPr="00D94A01">
              <w:rPr>
                <w:szCs w:val="24"/>
                <w:lang w:val="en-US"/>
              </w:rPr>
              <w:t xml:space="preserve">This Agreement shall come into force when signed by both parties. </w:t>
            </w:r>
          </w:p>
          <w:p w14:paraId="4461A338" w14:textId="77777777" w:rsidR="001954AE" w:rsidRDefault="001954AE" w:rsidP="00957768">
            <w:pPr>
              <w:pStyle w:val="StandardDEEN"/>
              <w:rPr>
                <w:szCs w:val="24"/>
                <w:lang w:val="en-GB"/>
              </w:rPr>
            </w:pPr>
            <w:r>
              <w:rPr>
                <w:szCs w:val="24"/>
                <w:lang w:val="en-US"/>
              </w:rPr>
              <w:t>The term is indefinite</w:t>
            </w:r>
            <w:r w:rsidRPr="00FE3EA0">
              <w:rPr>
                <w:szCs w:val="24"/>
                <w:lang w:val="en-GB"/>
              </w:rPr>
              <w:t xml:space="preserve">. </w:t>
            </w:r>
            <w:r>
              <w:rPr>
                <w:szCs w:val="24"/>
                <w:lang w:val="en-GB"/>
              </w:rPr>
              <w:t>The Agreement can be terminated by both parties, giving notice of 6 months to the end of a year</w:t>
            </w:r>
            <w:r w:rsidRPr="00FE3EA0">
              <w:rPr>
                <w:szCs w:val="24"/>
                <w:lang w:val="en-GB"/>
              </w:rPr>
              <w:t xml:space="preserve">. </w:t>
            </w:r>
            <w:r>
              <w:rPr>
                <w:szCs w:val="24"/>
                <w:lang w:val="en-GB"/>
              </w:rPr>
              <w:t>It applies to all deliveries</w:t>
            </w:r>
            <w:r w:rsidRPr="003C303F">
              <w:rPr>
                <w:szCs w:val="24"/>
                <w:lang w:val="en-GB"/>
              </w:rPr>
              <w:t xml:space="preserve"> of contractual products which are ordered after this Agreement comes into force and confirmed before the end of this Agreement. </w:t>
            </w:r>
          </w:p>
          <w:p w14:paraId="7A44B72B" w14:textId="77777777" w:rsidR="00AB30AD" w:rsidRPr="003C303F" w:rsidRDefault="00AB30AD" w:rsidP="00AB30AD">
            <w:pPr>
              <w:pStyle w:val="StandardDEEN"/>
              <w:spacing w:before="0"/>
              <w:rPr>
                <w:szCs w:val="24"/>
                <w:lang w:val="en-GB"/>
              </w:rPr>
            </w:pPr>
          </w:p>
          <w:p w14:paraId="0BB36004" w14:textId="71AC1D77" w:rsidR="0057796A" w:rsidRPr="001954AE" w:rsidRDefault="001954AE" w:rsidP="00AB30AD">
            <w:pPr>
              <w:pStyle w:val="StandardDEEN"/>
              <w:rPr>
                <w:lang w:val="en-GB"/>
              </w:rPr>
            </w:pPr>
            <w:r>
              <w:rPr>
                <w:szCs w:val="24"/>
                <w:lang w:val="en-GB"/>
              </w:rPr>
              <w:t>The right of the parties to terminate without notice for good reason shall not be affected</w:t>
            </w:r>
            <w:r w:rsidRPr="00FE3EA0">
              <w:rPr>
                <w:szCs w:val="24"/>
                <w:lang w:val="en-GB"/>
              </w:rPr>
              <w:t>.</w:t>
            </w:r>
          </w:p>
        </w:tc>
      </w:tr>
      <w:tr w:rsidR="0057796A" w:rsidRPr="00957768" w14:paraId="33CB9C11" w14:textId="77777777" w:rsidTr="00D46B44">
        <w:tc>
          <w:tcPr>
            <w:tcW w:w="5031" w:type="dxa"/>
            <w:tcBorders>
              <w:top w:val="nil"/>
              <w:left w:val="nil"/>
              <w:bottom w:val="nil"/>
              <w:right w:val="nil"/>
            </w:tcBorders>
          </w:tcPr>
          <w:p w14:paraId="449B4596" w14:textId="041D9C65" w:rsidR="0057796A" w:rsidRPr="001954AE" w:rsidRDefault="0057796A" w:rsidP="001954AE">
            <w:pPr>
              <w:pStyle w:val="berschrift1"/>
              <w:numPr>
                <w:ilvl w:val="0"/>
                <w:numId w:val="0"/>
              </w:numPr>
            </w:pPr>
            <w:bookmarkStart w:id="95" w:name="_Toc492627361"/>
            <w:bookmarkStart w:id="96" w:name="_Toc492643847"/>
            <w:r w:rsidRPr="001954AE">
              <w:t>§ 23. Schlussbestimmungen</w:t>
            </w:r>
            <w:bookmarkEnd w:id="95"/>
            <w:bookmarkEnd w:id="96"/>
          </w:p>
          <w:p w14:paraId="31ED8C48" w14:textId="77777777" w:rsidR="0057796A" w:rsidRPr="009E6835" w:rsidRDefault="0057796A" w:rsidP="001954AE">
            <w:pPr>
              <w:pStyle w:val="StandardDEEN"/>
            </w:pPr>
            <w:r w:rsidRPr="00B03DBD">
              <w:t xml:space="preserve">Die in anderen Verträgen zwischen den Vertragspartnern getroffenen Vereinbarungen gelten ergänzend, </w:t>
            </w:r>
            <w:r w:rsidRPr="009E6835">
              <w:t xml:space="preserve">soweit diese QSV keine spezielleren Regelungen enthält. </w:t>
            </w:r>
          </w:p>
          <w:p w14:paraId="7CC04C78" w14:textId="77777777" w:rsidR="0057796A" w:rsidRPr="009E6835" w:rsidRDefault="0057796A" w:rsidP="001954AE">
            <w:pPr>
              <w:pStyle w:val="StandardDEEN"/>
            </w:pPr>
            <w:r w:rsidRPr="009E6835">
              <w:t xml:space="preserve">Mündliche Nebenabreden sind nicht getroffen. Änderungen und Ergänzungen dieses Vertrages bedürfen zu ihrer Wirksamkeit der Schriftform. Das betrifft auch die Aufhebung der Schriftformvereinbarung. </w:t>
            </w:r>
          </w:p>
          <w:p w14:paraId="2D842D4C" w14:textId="77777777" w:rsidR="0057796A" w:rsidRPr="009E6835" w:rsidRDefault="0057796A" w:rsidP="001954AE">
            <w:pPr>
              <w:pStyle w:val="StandardDEEN"/>
            </w:pPr>
            <w:r w:rsidRPr="009E6835">
              <w:t xml:space="preserve">Sollten Bestimmung dieser Qualitätssicherungsvereinbarung ganz oder teilweise unwirksam sein oder werden, wird davon die Wirksamkeit der übrigen Bestimmungen nicht berührt. Die Vertragspartner werden unwirksamen Bedingungen durch ihre wirtschaftlichen Interessen möglichst nahe kommende, wirksame Bedingungen ersetzen. Entsprechendes gilt für etwaige Lücken. </w:t>
            </w:r>
          </w:p>
          <w:p w14:paraId="30249581" w14:textId="6B009FDF" w:rsidR="0057796A" w:rsidRPr="0057796A" w:rsidRDefault="0057796A" w:rsidP="001954AE">
            <w:pPr>
              <w:pStyle w:val="StandardDEEN"/>
            </w:pPr>
            <w:r w:rsidRPr="009E6835">
              <w:t>Diese Qualitätssicherungsvereinbarung unterliegt deutschem Recht unter Ausschluss   des Kollisionsrechts. Gerichtstand ist Einbeck.</w:t>
            </w:r>
          </w:p>
        </w:tc>
        <w:tc>
          <w:tcPr>
            <w:tcW w:w="5031" w:type="dxa"/>
            <w:tcBorders>
              <w:top w:val="nil"/>
              <w:left w:val="nil"/>
              <w:bottom w:val="nil"/>
              <w:right w:val="nil"/>
            </w:tcBorders>
          </w:tcPr>
          <w:p w14:paraId="19A73C59" w14:textId="77777777" w:rsidR="001954AE" w:rsidRPr="00957768" w:rsidRDefault="001954AE" w:rsidP="00AB30AD">
            <w:pPr>
              <w:pStyle w:val="berschriftEN1"/>
              <w:numPr>
                <w:ilvl w:val="0"/>
                <w:numId w:val="0"/>
              </w:numPr>
              <w:ind w:left="360" w:hanging="360"/>
              <w:rPr>
                <w:lang w:val="en-US"/>
              </w:rPr>
            </w:pPr>
            <w:bookmarkStart w:id="97" w:name="_Toc492550482"/>
            <w:bookmarkStart w:id="98" w:name="_Toc492643848"/>
            <w:r w:rsidRPr="00957768">
              <w:rPr>
                <w:lang w:val="en-US"/>
              </w:rPr>
              <w:t>§ 23. Miscellaneous</w:t>
            </w:r>
            <w:bookmarkEnd w:id="97"/>
            <w:bookmarkEnd w:id="98"/>
            <w:r w:rsidRPr="00957768">
              <w:rPr>
                <w:lang w:val="en-US"/>
              </w:rPr>
              <w:t xml:space="preserve"> </w:t>
            </w:r>
          </w:p>
          <w:p w14:paraId="2F8E8383" w14:textId="77777777" w:rsidR="001954AE" w:rsidRDefault="001954AE" w:rsidP="00957768">
            <w:pPr>
              <w:pStyle w:val="StandardDEEN"/>
              <w:rPr>
                <w:lang w:val="en-GB"/>
              </w:rPr>
            </w:pPr>
            <w:r>
              <w:rPr>
                <w:lang w:val="en-GB"/>
              </w:rPr>
              <w:t>The agreements made between the parties in other contracts shall apply be way of supplement unless this QA contains more specific provisions</w:t>
            </w:r>
            <w:r w:rsidRPr="00FE3EA0">
              <w:rPr>
                <w:lang w:val="en-GB"/>
              </w:rPr>
              <w:t xml:space="preserve">. </w:t>
            </w:r>
          </w:p>
          <w:p w14:paraId="72F356CA" w14:textId="77777777" w:rsidR="00AB30AD" w:rsidRPr="00FE3EA0" w:rsidRDefault="00AB30AD" w:rsidP="00AB30AD">
            <w:pPr>
              <w:pStyle w:val="StandardDEEN"/>
              <w:spacing w:before="0"/>
              <w:rPr>
                <w:lang w:val="en-GB"/>
              </w:rPr>
            </w:pPr>
          </w:p>
          <w:p w14:paraId="10CDEE66" w14:textId="77777777" w:rsidR="001954AE" w:rsidRPr="00FE3EA0" w:rsidRDefault="001954AE" w:rsidP="00957768">
            <w:pPr>
              <w:pStyle w:val="StandardDEEN"/>
              <w:rPr>
                <w:lang w:val="en-GB"/>
              </w:rPr>
            </w:pPr>
            <w:r w:rsidRPr="003C303F">
              <w:rPr>
                <w:lang w:val="en-US"/>
              </w:rPr>
              <w:t xml:space="preserve">No verbal ancillary agreements have been made. </w:t>
            </w:r>
            <w:r>
              <w:rPr>
                <w:lang w:val="en-US"/>
              </w:rPr>
              <w:t>Amendments and supplements to this Agreement shall be required in writing to be effective</w:t>
            </w:r>
            <w:r w:rsidRPr="00FE3EA0">
              <w:rPr>
                <w:lang w:val="en-GB"/>
              </w:rPr>
              <w:t xml:space="preserve">. </w:t>
            </w:r>
            <w:r>
              <w:rPr>
                <w:lang w:val="en-GB"/>
              </w:rPr>
              <w:t>This shall also apply to the cancellation of the written form agreement</w:t>
            </w:r>
            <w:r w:rsidRPr="00FE3EA0">
              <w:rPr>
                <w:lang w:val="en-GB"/>
              </w:rPr>
              <w:t xml:space="preserve">. </w:t>
            </w:r>
          </w:p>
          <w:p w14:paraId="677E640F" w14:textId="77777777" w:rsidR="001954AE" w:rsidRPr="00FE3EA0" w:rsidRDefault="001954AE" w:rsidP="00957768">
            <w:pPr>
              <w:pStyle w:val="StandardDEEN"/>
              <w:rPr>
                <w:lang w:val="en-GB"/>
              </w:rPr>
            </w:pPr>
            <w:r>
              <w:rPr>
                <w:lang w:val="en-GB"/>
              </w:rPr>
              <w:t>In the event of provisions of this Quality Assurance Agreement being or becoming ineffective in whole or in part, this shall not affect the efficacy of the remaining provisions</w:t>
            </w:r>
            <w:r w:rsidRPr="00FE3EA0">
              <w:rPr>
                <w:lang w:val="en-GB"/>
              </w:rPr>
              <w:t xml:space="preserve">. </w:t>
            </w:r>
            <w:r w:rsidRPr="006E18B6">
              <w:rPr>
                <w:lang w:val="en-GB"/>
              </w:rPr>
              <w:t>The parties shall replace the ineffective conditions by effective provisions which come as close as possible to their economic interests. The same shall apply mutatis mutandis to any omissions</w:t>
            </w:r>
            <w:r w:rsidRPr="00FE3EA0">
              <w:rPr>
                <w:lang w:val="en-GB"/>
              </w:rPr>
              <w:t xml:space="preserve">. </w:t>
            </w:r>
          </w:p>
          <w:p w14:paraId="06883E53" w14:textId="01E25095" w:rsidR="0057796A" w:rsidRPr="00957768" w:rsidRDefault="001954AE" w:rsidP="00957768">
            <w:pPr>
              <w:pStyle w:val="StandardDEEN"/>
              <w:rPr>
                <w:lang w:val="en-GB"/>
              </w:rPr>
            </w:pPr>
            <w:r>
              <w:rPr>
                <w:lang w:val="en-GB"/>
              </w:rPr>
              <w:t xml:space="preserve">This Quality Assurance Agreement shall be governed by German law to the exclusion of the law on the conflict of laws. </w:t>
            </w:r>
            <w:r w:rsidRPr="00957768">
              <w:rPr>
                <w:lang w:val="en-US"/>
              </w:rPr>
              <w:t xml:space="preserve">Place of jurisdiction is </w:t>
            </w:r>
            <w:r w:rsidRPr="00FE3EA0">
              <w:rPr>
                <w:lang w:val="en-GB"/>
              </w:rPr>
              <w:t>Einbeck.</w:t>
            </w:r>
          </w:p>
        </w:tc>
      </w:tr>
    </w:tbl>
    <w:p w14:paraId="40A5DE31" w14:textId="77777777" w:rsidR="0057796A" w:rsidRPr="00957768" w:rsidRDefault="0057796A">
      <w:pPr>
        <w:rPr>
          <w:rFonts w:ascii="Arial" w:hAnsi="Arial" w:cs="Arial"/>
          <w:b/>
          <w:szCs w:val="24"/>
          <w:lang w:val="en-US"/>
        </w:rPr>
      </w:pPr>
      <w:r w:rsidRPr="00957768">
        <w:rPr>
          <w:rFonts w:ascii="Arial" w:hAnsi="Arial" w:cs="Arial"/>
          <w:b/>
          <w:szCs w:val="24"/>
          <w:lang w:val="en-US"/>
        </w:rPr>
        <w:br w:type="page"/>
      </w:r>
    </w:p>
    <w:p w14:paraId="04E5A0B4" w14:textId="6D50AF7B" w:rsidR="0057796A" w:rsidRPr="00EF4372" w:rsidRDefault="00EF4372" w:rsidP="00462C1F">
      <w:pPr>
        <w:jc w:val="both"/>
        <w:rPr>
          <w:rFonts w:ascii="Arial" w:hAnsi="Arial" w:cs="Arial"/>
          <w:sz w:val="20"/>
          <w:szCs w:val="24"/>
        </w:rPr>
      </w:pPr>
      <w:r>
        <w:rPr>
          <w:rFonts w:ascii="Arial" w:hAnsi="Arial" w:cs="Arial"/>
          <w:b/>
          <w:szCs w:val="24"/>
        </w:rPr>
        <w:t xml:space="preserve">A. </w:t>
      </w:r>
      <w:r w:rsidR="0057796A" w:rsidRPr="00EF4372">
        <w:rPr>
          <w:rFonts w:ascii="Arial" w:hAnsi="Arial" w:cs="Arial"/>
          <w:b/>
          <w:szCs w:val="24"/>
        </w:rPr>
        <w:t>Kayser Automotive Systems GmbH</w:t>
      </w:r>
      <w:r w:rsidR="0057796A" w:rsidRPr="00EF4372">
        <w:rPr>
          <w:rFonts w:ascii="Arial" w:hAnsi="Arial" w:cs="Arial"/>
          <w:sz w:val="20"/>
          <w:szCs w:val="24"/>
        </w:rPr>
        <w:t>, den</w:t>
      </w:r>
    </w:p>
    <w:p w14:paraId="45C6CE83" w14:textId="77777777" w:rsidR="00EF4372" w:rsidRPr="00EF4372" w:rsidRDefault="00EF4372" w:rsidP="00462C1F">
      <w:pPr>
        <w:jc w:val="both"/>
        <w:rPr>
          <w:rFonts w:ascii="Arial" w:hAnsi="Arial" w:cs="Arial"/>
          <w:szCs w:val="24"/>
        </w:rPr>
      </w:pPr>
      <w:r w:rsidRPr="00E47373">
        <w:rPr>
          <w:rFonts w:ascii="Arial" w:hAnsi="Arial" w:cs="Arial"/>
          <w:b/>
          <w:szCs w:val="24"/>
        </w:rPr>
        <w:t>A</w:t>
      </w:r>
      <w:r w:rsidRPr="00EF4372">
        <w:rPr>
          <w:rFonts w:ascii="Arial" w:hAnsi="Arial" w:cs="Arial"/>
          <w:b/>
          <w:szCs w:val="24"/>
        </w:rPr>
        <w:t>. Kayser Automotive Systems GmbH</w:t>
      </w:r>
      <w:r w:rsidRPr="00EF4372">
        <w:rPr>
          <w:rFonts w:ascii="Arial" w:hAnsi="Arial" w:cs="Arial"/>
          <w:szCs w:val="24"/>
        </w:rPr>
        <w:t xml:space="preserve">, </w:t>
      </w:r>
      <w:r w:rsidRPr="00EF4372">
        <w:rPr>
          <w:rFonts w:ascii="Arial" w:hAnsi="Arial" w:cs="Arial"/>
          <w:sz w:val="20"/>
          <w:szCs w:val="24"/>
        </w:rPr>
        <w:t>date</w:t>
      </w:r>
      <w:r w:rsidRPr="00EF4372">
        <w:rPr>
          <w:rFonts w:ascii="Arial" w:hAnsi="Arial" w:cs="Arial"/>
          <w:szCs w:val="24"/>
        </w:rPr>
        <w:t xml:space="preserve"> ________________</w:t>
      </w:r>
    </w:p>
    <w:p w14:paraId="3567FBF8" w14:textId="77777777" w:rsidR="00EF4372" w:rsidRPr="00EF4372" w:rsidRDefault="00EF4372" w:rsidP="00462C1F">
      <w:pPr>
        <w:jc w:val="both"/>
        <w:rPr>
          <w:rFonts w:ascii="Arial" w:hAnsi="Arial" w:cs="Arial"/>
          <w:szCs w:val="24"/>
        </w:rPr>
      </w:pPr>
    </w:p>
    <w:p w14:paraId="7852D5EE" w14:textId="77777777" w:rsidR="0057796A" w:rsidRPr="009E6835" w:rsidRDefault="0057796A" w:rsidP="0057796A">
      <w:pPr>
        <w:jc w:val="both"/>
        <w:rPr>
          <w:rFonts w:ascii="Arial" w:hAnsi="Arial" w:cs="Arial"/>
          <w:szCs w:val="24"/>
        </w:rPr>
      </w:pPr>
    </w:p>
    <w:p w14:paraId="1CE602AD" w14:textId="77777777" w:rsidR="0057796A" w:rsidRPr="009E6835" w:rsidRDefault="0057796A" w:rsidP="0057796A">
      <w:pPr>
        <w:jc w:val="both"/>
        <w:rPr>
          <w:rFonts w:ascii="Arial" w:hAnsi="Arial" w:cs="Arial"/>
          <w:szCs w:val="24"/>
        </w:rPr>
      </w:pPr>
    </w:p>
    <w:p w14:paraId="3F015A06" w14:textId="77777777" w:rsidR="0057796A" w:rsidRPr="009E6835" w:rsidRDefault="0057796A" w:rsidP="0057796A">
      <w:pPr>
        <w:rPr>
          <w:rFonts w:ascii="Arial" w:hAnsi="Arial" w:cs="Arial"/>
          <w:szCs w:val="24"/>
        </w:rPr>
      </w:pPr>
      <w:r w:rsidRPr="009E6835">
        <w:rPr>
          <w:rFonts w:ascii="Arial" w:hAnsi="Arial" w:cs="Arial"/>
          <w:szCs w:val="24"/>
        </w:rPr>
        <w:t xml:space="preserve">_________________________________________________________________ </w:t>
      </w:r>
    </w:p>
    <w:p w14:paraId="31E77458" w14:textId="77777777" w:rsidR="0057796A" w:rsidRDefault="0057796A" w:rsidP="0057796A">
      <w:pPr>
        <w:rPr>
          <w:rFonts w:ascii="Arial" w:hAnsi="Arial" w:cs="Arial"/>
          <w:sz w:val="20"/>
          <w:szCs w:val="24"/>
        </w:rPr>
      </w:pPr>
      <w:r w:rsidRPr="001954AE">
        <w:rPr>
          <w:rFonts w:ascii="Arial" w:hAnsi="Arial" w:cs="Arial"/>
          <w:sz w:val="20"/>
          <w:szCs w:val="24"/>
        </w:rPr>
        <w:t xml:space="preserve">Name                                Funktion (Qualität)                                    Unterschrift </w:t>
      </w:r>
    </w:p>
    <w:p w14:paraId="6B4412DF" w14:textId="7590EAAE" w:rsidR="001954AE" w:rsidRPr="001954AE" w:rsidRDefault="001954AE" w:rsidP="001954AE">
      <w:pPr>
        <w:rPr>
          <w:rFonts w:ascii="Arial" w:hAnsi="Arial" w:cs="Arial"/>
          <w:sz w:val="20"/>
          <w:szCs w:val="24"/>
        </w:rPr>
      </w:pPr>
      <w:r w:rsidRPr="001954AE">
        <w:rPr>
          <w:rFonts w:ascii="Arial" w:hAnsi="Arial" w:cs="Arial"/>
          <w:sz w:val="20"/>
          <w:szCs w:val="24"/>
        </w:rPr>
        <w:t>Name                                Fun</w:t>
      </w:r>
      <w:r w:rsidR="0094434D">
        <w:rPr>
          <w:rFonts w:ascii="Arial" w:hAnsi="Arial" w:cs="Arial"/>
          <w:sz w:val="20"/>
          <w:szCs w:val="24"/>
        </w:rPr>
        <w:t>c</w:t>
      </w:r>
      <w:r w:rsidRPr="001954AE">
        <w:rPr>
          <w:rFonts w:ascii="Arial" w:hAnsi="Arial" w:cs="Arial"/>
          <w:sz w:val="20"/>
          <w:szCs w:val="24"/>
        </w:rPr>
        <w:t>tion (Qualit</w:t>
      </w:r>
      <w:r w:rsidR="0094434D">
        <w:rPr>
          <w:rFonts w:ascii="Arial" w:hAnsi="Arial" w:cs="Arial"/>
          <w:sz w:val="20"/>
          <w:szCs w:val="24"/>
        </w:rPr>
        <w:t>y</w:t>
      </w:r>
      <w:r w:rsidRPr="001954AE">
        <w:rPr>
          <w:rFonts w:ascii="Arial" w:hAnsi="Arial" w:cs="Arial"/>
          <w:sz w:val="20"/>
          <w:szCs w:val="24"/>
        </w:rPr>
        <w:t>)</w:t>
      </w:r>
      <w:r w:rsidR="0094434D">
        <w:rPr>
          <w:rFonts w:ascii="Arial" w:hAnsi="Arial" w:cs="Arial"/>
          <w:sz w:val="20"/>
          <w:szCs w:val="24"/>
        </w:rPr>
        <w:t xml:space="preserve"> </w:t>
      </w:r>
      <w:r w:rsidRPr="001954AE">
        <w:rPr>
          <w:rFonts w:ascii="Arial" w:hAnsi="Arial" w:cs="Arial"/>
          <w:sz w:val="20"/>
          <w:szCs w:val="24"/>
        </w:rPr>
        <w:t xml:space="preserve">                 </w:t>
      </w:r>
      <w:r w:rsidR="0094434D">
        <w:rPr>
          <w:rFonts w:ascii="Arial" w:hAnsi="Arial" w:cs="Arial"/>
          <w:sz w:val="20"/>
          <w:szCs w:val="24"/>
        </w:rPr>
        <w:t xml:space="preserve">                   Signature</w:t>
      </w:r>
    </w:p>
    <w:p w14:paraId="7D2E10B6" w14:textId="77777777" w:rsidR="001954AE" w:rsidRPr="001954AE" w:rsidRDefault="001954AE" w:rsidP="0057796A">
      <w:pPr>
        <w:rPr>
          <w:rFonts w:ascii="Arial" w:hAnsi="Arial" w:cs="Arial"/>
          <w:sz w:val="20"/>
          <w:szCs w:val="24"/>
        </w:rPr>
      </w:pPr>
    </w:p>
    <w:p w14:paraId="1767177B" w14:textId="77777777" w:rsidR="0057796A" w:rsidRPr="001954AE" w:rsidRDefault="0057796A" w:rsidP="0057796A">
      <w:pPr>
        <w:jc w:val="both"/>
        <w:rPr>
          <w:rFonts w:ascii="Arial" w:hAnsi="Arial" w:cs="Arial"/>
          <w:sz w:val="20"/>
          <w:szCs w:val="24"/>
        </w:rPr>
      </w:pPr>
    </w:p>
    <w:p w14:paraId="68FC9668" w14:textId="77777777" w:rsidR="0057796A" w:rsidRPr="001954AE" w:rsidRDefault="0057796A" w:rsidP="0057796A">
      <w:pPr>
        <w:jc w:val="both"/>
        <w:rPr>
          <w:rFonts w:ascii="Arial" w:hAnsi="Arial" w:cs="Arial"/>
          <w:sz w:val="20"/>
          <w:szCs w:val="24"/>
        </w:rPr>
      </w:pPr>
    </w:p>
    <w:p w14:paraId="3D2313FC" w14:textId="77777777" w:rsidR="0057796A" w:rsidRPr="001954AE" w:rsidRDefault="0057796A" w:rsidP="0057796A">
      <w:pPr>
        <w:rPr>
          <w:rFonts w:ascii="Arial" w:hAnsi="Arial" w:cs="Arial"/>
          <w:sz w:val="20"/>
          <w:szCs w:val="24"/>
        </w:rPr>
      </w:pPr>
      <w:r w:rsidRPr="001954AE">
        <w:rPr>
          <w:rFonts w:ascii="Arial" w:hAnsi="Arial" w:cs="Arial"/>
          <w:sz w:val="20"/>
          <w:szCs w:val="24"/>
        </w:rPr>
        <w:t xml:space="preserve">_________________________________________________________________ </w:t>
      </w:r>
    </w:p>
    <w:p w14:paraId="05C27C39" w14:textId="77777777" w:rsidR="0057796A" w:rsidRDefault="0057796A" w:rsidP="0057796A">
      <w:pPr>
        <w:rPr>
          <w:rFonts w:ascii="Arial" w:hAnsi="Arial" w:cs="Arial"/>
          <w:sz w:val="20"/>
          <w:szCs w:val="24"/>
        </w:rPr>
      </w:pPr>
      <w:r w:rsidRPr="001954AE">
        <w:rPr>
          <w:rFonts w:ascii="Arial" w:hAnsi="Arial" w:cs="Arial"/>
          <w:sz w:val="20"/>
          <w:szCs w:val="24"/>
        </w:rPr>
        <w:t xml:space="preserve">Name                                Funktion (Einkauf)                                    Unterschrift </w:t>
      </w:r>
    </w:p>
    <w:p w14:paraId="2CBB28E0" w14:textId="4F29DF04" w:rsidR="0094434D" w:rsidRPr="00E47373" w:rsidRDefault="0094434D" w:rsidP="0094434D">
      <w:pPr>
        <w:rPr>
          <w:rFonts w:ascii="Arial" w:hAnsi="Arial" w:cs="Arial"/>
          <w:sz w:val="20"/>
          <w:szCs w:val="24"/>
          <w:lang w:val="en-US"/>
        </w:rPr>
      </w:pPr>
      <w:r w:rsidRPr="00E47373">
        <w:rPr>
          <w:rFonts w:ascii="Arial" w:hAnsi="Arial" w:cs="Arial"/>
          <w:sz w:val="20"/>
          <w:szCs w:val="24"/>
          <w:lang w:val="en-US"/>
        </w:rPr>
        <w:t>Name                                Function (Purchasing)                              Signature</w:t>
      </w:r>
    </w:p>
    <w:p w14:paraId="260F1C3D" w14:textId="77777777" w:rsidR="0094434D" w:rsidRPr="00E47373" w:rsidRDefault="0094434D" w:rsidP="0057796A">
      <w:pPr>
        <w:rPr>
          <w:rFonts w:ascii="Arial" w:hAnsi="Arial" w:cs="Arial"/>
          <w:sz w:val="20"/>
          <w:szCs w:val="24"/>
          <w:lang w:val="en-US"/>
        </w:rPr>
      </w:pPr>
    </w:p>
    <w:p w14:paraId="112449BD" w14:textId="77777777" w:rsidR="0057796A" w:rsidRPr="00E47373" w:rsidRDefault="0057796A" w:rsidP="0057796A">
      <w:pPr>
        <w:rPr>
          <w:rFonts w:ascii="Arial" w:hAnsi="Arial" w:cs="Arial"/>
          <w:sz w:val="20"/>
          <w:szCs w:val="24"/>
          <w:lang w:val="en-US"/>
        </w:rPr>
      </w:pPr>
    </w:p>
    <w:p w14:paraId="382D7F86" w14:textId="77777777" w:rsidR="0057796A" w:rsidRPr="00E47373" w:rsidRDefault="0057796A" w:rsidP="0057796A">
      <w:pPr>
        <w:rPr>
          <w:rFonts w:ascii="Arial" w:hAnsi="Arial" w:cs="Arial"/>
          <w:szCs w:val="24"/>
          <w:lang w:val="en-US"/>
        </w:rPr>
      </w:pPr>
    </w:p>
    <w:p w14:paraId="4482036F" w14:textId="77777777" w:rsidR="0057796A" w:rsidRPr="00E47373" w:rsidRDefault="0057796A" w:rsidP="0057796A">
      <w:pPr>
        <w:rPr>
          <w:rFonts w:ascii="Arial" w:hAnsi="Arial" w:cs="Arial"/>
          <w:szCs w:val="24"/>
          <w:lang w:val="en-US"/>
        </w:rPr>
      </w:pPr>
    </w:p>
    <w:p w14:paraId="4ACA854D" w14:textId="77777777" w:rsidR="0057796A" w:rsidRPr="00E47373" w:rsidRDefault="0057796A" w:rsidP="0057796A">
      <w:pPr>
        <w:rPr>
          <w:rFonts w:ascii="Arial" w:hAnsi="Arial" w:cs="Arial"/>
          <w:szCs w:val="24"/>
          <w:lang w:val="en-US"/>
        </w:rPr>
      </w:pPr>
    </w:p>
    <w:p w14:paraId="5668BBDB" w14:textId="77777777" w:rsidR="0057796A" w:rsidRPr="00E47373" w:rsidRDefault="0057796A" w:rsidP="0057796A">
      <w:pPr>
        <w:rPr>
          <w:rFonts w:ascii="Arial" w:hAnsi="Arial" w:cs="Arial"/>
          <w:szCs w:val="24"/>
          <w:lang w:val="en-US"/>
        </w:rPr>
      </w:pPr>
    </w:p>
    <w:p w14:paraId="0AFB9515" w14:textId="2A08F9E8" w:rsidR="0057796A" w:rsidRPr="00E47373" w:rsidRDefault="0057796A" w:rsidP="0057796A">
      <w:pPr>
        <w:rPr>
          <w:rFonts w:ascii="Arial" w:hAnsi="Arial" w:cs="Arial"/>
          <w:sz w:val="20"/>
          <w:szCs w:val="24"/>
          <w:lang w:val="en-US"/>
        </w:rPr>
      </w:pPr>
      <w:r w:rsidRPr="00E47373">
        <w:rPr>
          <w:rFonts w:ascii="Arial" w:hAnsi="Arial" w:cs="Arial"/>
          <w:b/>
          <w:szCs w:val="24"/>
          <w:lang w:val="en-US"/>
        </w:rPr>
        <w:t>Der Lieferant</w:t>
      </w:r>
      <w:r w:rsidRPr="00E47373">
        <w:rPr>
          <w:rFonts w:ascii="Arial" w:hAnsi="Arial" w:cs="Arial"/>
          <w:szCs w:val="24"/>
          <w:lang w:val="en-US"/>
        </w:rPr>
        <w:t xml:space="preserve">, </w:t>
      </w:r>
      <w:r w:rsidRPr="00E47373">
        <w:rPr>
          <w:rFonts w:ascii="Arial" w:hAnsi="Arial" w:cs="Arial"/>
          <w:sz w:val="20"/>
          <w:szCs w:val="24"/>
          <w:lang w:val="en-US"/>
        </w:rPr>
        <w:t>den</w:t>
      </w:r>
    </w:p>
    <w:p w14:paraId="7E39548D" w14:textId="77777777" w:rsidR="00EF4372" w:rsidRDefault="00EF4372" w:rsidP="00EF4372">
      <w:pPr>
        <w:rPr>
          <w:rFonts w:ascii="Arial" w:hAnsi="Arial" w:cs="Arial"/>
          <w:szCs w:val="24"/>
          <w:lang w:val="en-GB"/>
        </w:rPr>
      </w:pPr>
      <w:r w:rsidRPr="00EF4372">
        <w:rPr>
          <w:rFonts w:ascii="Arial" w:hAnsi="Arial" w:cs="Arial"/>
          <w:b/>
          <w:szCs w:val="24"/>
          <w:lang w:val="en-GB"/>
        </w:rPr>
        <w:t>The Supplier,</w:t>
      </w:r>
      <w:r w:rsidRPr="00EF4372">
        <w:rPr>
          <w:rFonts w:ascii="Arial" w:hAnsi="Arial" w:cs="Arial"/>
          <w:b/>
          <w:sz w:val="20"/>
          <w:szCs w:val="24"/>
          <w:lang w:val="en-GB"/>
        </w:rPr>
        <w:t xml:space="preserve"> </w:t>
      </w:r>
      <w:r w:rsidRPr="00EF4372">
        <w:rPr>
          <w:rFonts w:ascii="Arial" w:hAnsi="Arial" w:cs="Arial"/>
          <w:sz w:val="20"/>
          <w:szCs w:val="24"/>
          <w:lang w:val="en-GB"/>
        </w:rPr>
        <w:t xml:space="preserve">date </w:t>
      </w:r>
      <w:r>
        <w:rPr>
          <w:rFonts w:ascii="Arial" w:hAnsi="Arial" w:cs="Arial"/>
          <w:szCs w:val="24"/>
          <w:lang w:val="en-GB"/>
        </w:rPr>
        <w:t>_________________________</w:t>
      </w:r>
    </w:p>
    <w:p w14:paraId="7FA304CA" w14:textId="77777777" w:rsidR="00EF4372" w:rsidRPr="00E47373" w:rsidRDefault="00EF4372" w:rsidP="0057796A">
      <w:pPr>
        <w:rPr>
          <w:rFonts w:ascii="Arial" w:hAnsi="Arial" w:cs="Arial"/>
          <w:sz w:val="20"/>
          <w:szCs w:val="24"/>
          <w:lang w:val="en-US"/>
        </w:rPr>
      </w:pPr>
    </w:p>
    <w:p w14:paraId="7092F5E8" w14:textId="77777777" w:rsidR="0057796A" w:rsidRPr="00E47373" w:rsidRDefault="0057796A" w:rsidP="0057796A">
      <w:pPr>
        <w:jc w:val="both"/>
        <w:rPr>
          <w:rFonts w:ascii="Arial" w:hAnsi="Arial" w:cs="Arial"/>
          <w:sz w:val="20"/>
          <w:szCs w:val="24"/>
          <w:lang w:val="en-US"/>
        </w:rPr>
      </w:pPr>
    </w:p>
    <w:p w14:paraId="50F0B6B9" w14:textId="77777777" w:rsidR="0057796A" w:rsidRPr="00E47373" w:rsidRDefault="0057796A" w:rsidP="0057796A">
      <w:pPr>
        <w:jc w:val="both"/>
        <w:rPr>
          <w:rFonts w:ascii="Arial" w:hAnsi="Arial" w:cs="Arial"/>
          <w:sz w:val="20"/>
          <w:szCs w:val="24"/>
          <w:lang w:val="en-US"/>
        </w:rPr>
      </w:pPr>
    </w:p>
    <w:p w14:paraId="3D9EB132" w14:textId="77777777" w:rsidR="0057796A" w:rsidRPr="001954AE" w:rsidRDefault="0057796A" w:rsidP="0057796A">
      <w:pPr>
        <w:rPr>
          <w:rFonts w:ascii="Arial" w:hAnsi="Arial" w:cs="Arial"/>
          <w:sz w:val="20"/>
          <w:szCs w:val="24"/>
        </w:rPr>
      </w:pPr>
      <w:r w:rsidRPr="001954AE">
        <w:rPr>
          <w:rFonts w:ascii="Arial" w:hAnsi="Arial" w:cs="Arial"/>
          <w:sz w:val="20"/>
          <w:szCs w:val="24"/>
        </w:rPr>
        <w:t xml:space="preserve">_________________________________________________________________ </w:t>
      </w:r>
    </w:p>
    <w:p w14:paraId="0C00AAC7" w14:textId="77777777" w:rsidR="0057796A" w:rsidRDefault="0057796A" w:rsidP="0057796A">
      <w:pPr>
        <w:rPr>
          <w:rFonts w:ascii="Arial" w:hAnsi="Arial" w:cs="Arial"/>
          <w:sz w:val="20"/>
          <w:szCs w:val="24"/>
        </w:rPr>
      </w:pPr>
      <w:r w:rsidRPr="001954AE">
        <w:rPr>
          <w:rFonts w:ascii="Arial" w:hAnsi="Arial" w:cs="Arial"/>
          <w:sz w:val="20"/>
          <w:szCs w:val="24"/>
        </w:rPr>
        <w:t xml:space="preserve">Name                                Funktion (Qualität)                                    Unterschrift </w:t>
      </w:r>
    </w:p>
    <w:p w14:paraId="7A165D75" w14:textId="77777777" w:rsidR="0094434D" w:rsidRPr="001954AE" w:rsidRDefault="0094434D" w:rsidP="0094434D">
      <w:pPr>
        <w:rPr>
          <w:rFonts w:ascii="Arial" w:hAnsi="Arial" w:cs="Arial"/>
          <w:sz w:val="20"/>
          <w:szCs w:val="24"/>
        </w:rPr>
      </w:pPr>
      <w:r w:rsidRPr="001954AE">
        <w:rPr>
          <w:rFonts w:ascii="Arial" w:hAnsi="Arial" w:cs="Arial"/>
          <w:sz w:val="20"/>
          <w:szCs w:val="24"/>
        </w:rPr>
        <w:t>Name                                Fun</w:t>
      </w:r>
      <w:r>
        <w:rPr>
          <w:rFonts w:ascii="Arial" w:hAnsi="Arial" w:cs="Arial"/>
          <w:sz w:val="20"/>
          <w:szCs w:val="24"/>
        </w:rPr>
        <w:t>c</w:t>
      </w:r>
      <w:r w:rsidRPr="001954AE">
        <w:rPr>
          <w:rFonts w:ascii="Arial" w:hAnsi="Arial" w:cs="Arial"/>
          <w:sz w:val="20"/>
          <w:szCs w:val="24"/>
        </w:rPr>
        <w:t>tion (Qualit</w:t>
      </w:r>
      <w:r>
        <w:rPr>
          <w:rFonts w:ascii="Arial" w:hAnsi="Arial" w:cs="Arial"/>
          <w:sz w:val="20"/>
          <w:szCs w:val="24"/>
        </w:rPr>
        <w:t>y</w:t>
      </w:r>
      <w:r w:rsidRPr="001954AE">
        <w:rPr>
          <w:rFonts w:ascii="Arial" w:hAnsi="Arial" w:cs="Arial"/>
          <w:sz w:val="20"/>
          <w:szCs w:val="24"/>
        </w:rPr>
        <w:t>)</w:t>
      </w:r>
      <w:r>
        <w:rPr>
          <w:rFonts w:ascii="Arial" w:hAnsi="Arial" w:cs="Arial"/>
          <w:sz w:val="20"/>
          <w:szCs w:val="24"/>
        </w:rPr>
        <w:t xml:space="preserve"> </w:t>
      </w:r>
      <w:r w:rsidRPr="001954AE">
        <w:rPr>
          <w:rFonts w:ascii="Arial" w:hAnsi="Arial" w:cs="Arial"/>
          <w:sz w:val="20"/>
          <w:szCs w:val="24"/>
        </w:rPr>
        <w:t xml:space="preserve">                 </w:t>
      </w:r>
      <w:r>
        <w:rPr>
          <w:rFonts w:ascii="Arial" w:hAnsi="Arial" w:cs="Arial"/>
          <w:sz w:val="20"/>
          <w:szCs w:val="24"/>
        </w:rPr>
        <w:t xml:space="preserve">                   Signature</w:t>
      </w:r>
    </w:p>
    <w:p w14:paraId="1BB7ED46" w14:textId="77777777" w:rsidR="0094434D" w:rsidRPr="001954AE" w:rsidRDefault="0094434D" w:rsidP="0057796A">
      <w:pPr>
        <w:rPr>
          <w:rFonts w:ascii="Arial" w:hAnsi="Arial" w:cs="Arial"/>
          <w:sz w:val="20"/>
          <w:szCs w:val="24"/>
        </w:rPr>
      </w:pPr>
    </w:p>
    <w:p w14:paraId="10A43F15" w14:textId="77777777" w:rsidR="0057796A" w:rsidRPr="001954AE" w:rsidRDefault="0057796A" w:rsidP="0057796A">
      <w:pPr>
        <w:jc w:val="both"/>
        <w:rPr>
          <w:rFonts w:ascii="Arial" w:hAnsi="Arial" w:cs="Arial"/>
          <w:sz w:val="20"/>
          <w:szCs w:val="24"/>
        </w:rPr>
      </w:pPr>
    </w:p>
    <w:p w14:paraId="0814B13E" w14:textId="77777777" w:rsidR="0057796A" w:rsidRPr="001954AE" w:rsidRDefault="0057796A" w:rsidP="0057796A">
      <w:pPr>
        <w:jc w:val="both"/>
        <w:rPr>
          <w:rFonts w:ascii="Arial" w:hAnsi="Arial" w:cs="Arial"/>
          <w:sz w:val="20"/>
          <w:szCs w:val="24"/>
        </w:rPr>
      </w:pPr>
    </w:p>
    <w:p w14:paraId="1CE05C3C" w14:textId="77777777" w:rsidR="0057796A" w:rsidRPr="001954AE" w:rsidRDefault="0057796A" w:rsidP="0057796A">
      <w:pPr>
        <w:rPr>
          <w:rFonts w:ascii="Arial" w:hAnsi="Arial" w:cs="Arial"/>
          <w:sz w:val="20"/>
          <w:szCs w:val="24"/>
        </w:rPr>
      </w:pPr>
      <w:r w:rsidRPr="001954AE">
        <w:rPr>
          <w:rFonts w:ascii="Arial" w:hAnsi="Arial" w:cs="Arial"/>
          <w:sz w:val="20"/>
          <w:szCs w:val="24"/>
        </w:rPr>
        <w:t xml:space="preserve">_________________________________________________________________ </w:t>
      </w:r>
    </w:p>
    <w:p w14:paraId="663F32ED" w14:textId="7384B366" w:rsidR="0057796A" w:rsidRDefault="0057796A" w:rsidP="0057796A">
      <w:pPr>
        <w:rPr>
          <w:rFonts w:ascii="Arial" w:hAnsi="Arial" w:cs="Arial"/>
          <w:sz w:val="20"/>
          <w:szCs w:val="24"/>
        </w:rPr>
      </w:pPr>
      <w:r w:rsidRPr="001954AE">
        <w:rPr>
          <w:rFonts w:ascii="Arial" w:hAnsi="Arial" w:cs="Arial"/>
          <w:sz w:val="20"/>
          <w:szCs w:val="24"/>
        </w:rPr>
        <w:t>Name                                Funktion (</w:t>
      </w:r>
      <w:r w:rsidR="00124E37">
        <w:rPr>
          <w:rFonts w:ascii="Arial" w:hAnsi="Arial" w:cs="Arial"/>
          <w:sz w:val="20"/>
          <w:szCs w:val="24"/>
        </w:rPr>
        <w:t>Vertrieb</w:t>
      </w:r>
      <w:r w:rsidRPr="001954AE">
        <w:rPr>
          <w:rFonts w:ascii="Arial" w:hAnsi="Arial" w:cs="Arial"/>
          <w:sz w:val="20"/>
          <w:szCs w:val="24"/>
        </w:rPr>
        <w:t xml:space="preserve">)                                    Unterschrift </w:t>
      </w:r>
    </w:p>
    <w:p w14:paraId="496291ED" w14:textId="6911DAD8" w:rsidR="0094434D" w:rsidRPr="00124E37" w:rsidRDefault="0094434D" w:rsidP="0094434D">
      <w:pPr>
        <w:rPr>
          <w:rFonts w:ascii="Arial" w:hAnsi="Arial" w:cs="Arial"/>
          <w:sz w:val="20"/>
          <w:szCs w:val="24"/>
        </w:rPr>
      </w:pPr>
      <w:r w:rsidRPr="00124E37">
        <w:rPr>
          <w:rFonts w:ascii="Arial" w:hAnsi="Arial" w:cs="Arial"/>
          <w:sz w:val="20"/>
          <w:szCs w:val="24"/>
        </w:rPr>
        <w:t xml:space="preserve">Name                 </w:t>
      </w:r>
      <w:r w:rsidR="00124E37">
        <w:rPr>
          <w:rFonts w:ascii="Arial" w:hAnsi="Arial" w:cs="Arial"/>
          <w:sz w:val="20"/>
          <w:szCs w:val="24"/>
        </w:rPr>
        <w:t xml:space="preserve">               Function (Sales</w:t>
      </w:r>
      <w:r w:rsidRPr="00124E37">
        <w:rPr>
          <w:rFonts w:ascii="Arial" w:hAnsi="Arial" w:cs="Arial"/>
          <w:sz w:val="20"/>
          <w:szCs w:val="24"/>
        </w:rPr>
        <w:t>)                              Signature</w:t>
      </w:r>
    </w:p>
    <w:p w14:paraId="3FC6D192" w14:textId="77777777" w:rsidR="0094434D" w:rsidRPr="001954AE" w:rsidRDefault="0094434D" w:rsidP="0057796A">
      <w:pPr>
        <w:rPr>
          <w:rFonts w:ascii="Arial" w:hAnsi="Arial" w:cs="Arial"/>
          <w:sz w:val="20"/>
          <w:szCs w:val="24"/>
        </w:rPr>
      </w:pPr>
    </w:p>
    <w:p w14:paraId="4A377EAA" w14:textId="70A6F28C" w:rsidR="00874042" w:rsidRDefault="00874042" w:rsidP="00D07BD1"/>
    <w:sectPr w:rsidR="00874042" w:rsidSect="00125557">
      <w:headerReference w:type="default" r:id="rId16"/>
      <w:footerReference w:type="even" r:id="rId17"/>
      <w:footerReference w:type="default" r:id="rId18"/>
      <w:footnotePr>
        <w:numRestart w:val="eachSect"/>
      </w:footnotePr>
      <w:pgSz w:w="11907" w:h="16840"/>
      <w:pgMar w:top="1134" w:right="851"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B8A71" w14:textId="77777777" w:rsidR="009C5E83" w:rsidRDefault="009C5E83">
      <w:r>
        <w:separator/>
      </w:r>
    </w:p>
  </w:endnote>
  <w:endnote w:type="continuationSeparator" w:id="0">
    <w:p w14:paraId="4BB17DDF" w14:textId="77777777" w:rsidR="009C5E83" w:rsidRDefault="009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2893" w14:textId="77777777" w:rsidR="009C5E83" w:rsidRDefault="009C5E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2B62894" w14:textId="77777777" w:rsidR="009C5E83" w:rsidRDefault="009C5E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2895" w14:textId="038832FF" w:rsidR="009C5E83" w:rsidRPr="00A876A2" w:rsidRDefault="00A876A2" w:rsidP="00A876A2">
    <w:pPr>
      <w:pStyle w:val="Fuzeile"/>
      <w:tabs>
        <w:tab w:val="clear" w:pos="8504"/>
        <w:tab w:val="right" w:pos="9498"/>
      </w:tabs>
      <w:jc w:val="right"/>
      <w:rPr>
        <w:rFonts w:ascii="Arial" w:hAnsi="Arial" w:cs="Arial"/>
        <w:sz w:val="16"/>
        <w:szCs w:val="16"/>
      </w:rPr>
    </w:pPr>
    <w:r>
      <w:rPr>
        <w:rFonts w:ascii="Arial" w:hAnsi="Arial" w:cs="Arial"/>
        <w:sz w:val="16"/>
        <w:szCs w:val="16"/>
      </w:rPr>
      <w:t xml:space="preserve">Doc. 0450 / </w:t>
    </w:r>
    <w:r w:rsidR="009C5E83" w:rsidRPr="00A876A2">
      <w:rPr>
        <w:rFonts w:ascii="Arial" w:hAnsi="Arial" w:cs="Arial"/>
        <w:sz w:val="16"/>
        <w:szCs w:val="16"/>
      </w:rPr>
      <w:t>Rev. V</w:t>
    </w:r>
    <w:r>
      <w:rPr>
        <w:rFonts w:ascii="Arial" w:hAnsi="Arial" w:cs="Arial"/>
        <w:sz w:val="16"/>
        <w:szCs w:val="16"/>
      </w:rPr>
      <w:t>I</w:t>
    </w:r>
    <w:r w:rsidR="009C5E83" w:rsidRPr="00A876A2">
      <w:rPr>
        <w:rFonts w:ascii="Arial" w:hAnsi="Arial" w:cs="Arial"/>
        <w:sz w:val="16"/>
        <w:szCs w:val="16"/>
      </w:rPr>
      <w:t xml:space="preserve"> / </w:t>
    </w:r>
    <w:r>
      <w:rPr>
        <w:rFonts w:ascii="Arial" w:hAnsi="Arial" w:cs="Arial"/>
        <w:sz w:val="16"/>
        <w:szCs w:val="16"/>
      </w:rPr>
      <w:t>16.08.2019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1381" w14:textId="77777777" w:rsidR="009C5E83" w:rsidRDefault="009C5E83">
      <w:r>
        <w:separator/>
      </w:r>
    </w:p>
  </w:footnote>
  <w:footnote w:type="continuationSeparator" w:id="0">
    <w:p w14:paraId="0AC367D1" w14:textId="77777777" w:rsidR="009C5E83" w:rsidRDefault="009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9"/>
      <w:gridCol w:w="5670"/>
      <w:gridCol w:w="2409"/>
    </w:tblGrid>
    <w:tr w:rsidR="009C5E83" w:rsidRPr="000B10FD" w14:paraId="72B62891" w14:textId="77777777" w:rsidTr="00946CD8">
      <w:trPr>
        <w:trHeight w:val="856"/>
      </w:trPr>
      <w:tc>
        <w:tcPr>
          <w:tcW w:w="2269" w:type="dxa"/>
          <w:vMerge w:val="restart"/>
          <w:vAlign w:val="center"/>
        </w:tcPr>
        <w:p w14:paraId="2D833E97" w14:textId="6A315B26" w:rsidR="009C5E83" w:rsidRDefault="009C5E83" w:rsidP="00946CD8">
          <w:pPr>
            <w:spacing w:before="120"/>
            <w:jc w:val="center"/>
            <w:rPr>
              <w:sz w:val="18"/>
              <w:szCs w:val="18"/>
            </w:rPr>
          </w:pPr>
          <w:r w:rsidRPr="00EB3FC4">
            <w:rPr>
              <w:sz w:val="18"/>
              <w:szCs w:val="18"/>
            </w:rPr>
            <w:t>Seite/Page</w:t>
          </w:r>
          <w:r>
            <w:rPr>
              <w:sz w:val="18"/>
              <w:szCs w:val="18"/>
            </w:rPr>
            <w:t xml:space="preserve"> </w:t>
          </w:r>
          <w:r w:rsidRPr="00EB3FC4">
            <w:rPr>
              <w:sz w:val="18"/>
              <w:szCs w:val="18"/>
            </w:rPr>
            <w:fldChar w:fldCharType="begin"/>
          </w:r>
          <w:r w:rsidRPr="00EB3FC4">
            <w:rPr>
              <w:sz w:val="18"/>
              <w:szCs w:val="18"/>
            </w:rPr>
            <w:instrText xml:space="preserve"> PAGE </w:instrText>
          </w:r>
          <w:r w:rsidRPr="00EB3FC4">
            <w:rPr>
              <w:sz w:val="18"/>
              <w:szCs w:val="18"/>
            </w:rPr>
            <w:fldChar w:fldCharType="separate"/>
          </w:r>
          <w:r w:rsidR="00624768">
            <w:rPr>
              <w:noProof/>
              <w:sz w:val="18"/>
              <w:szCs w:val="18"/>
            </w:rPr>
            <w:t>3</w:t>
          </w:r>
          <w:r w:rsidRPr="00EB3FC4">
            <w:rPr>
              <w:sz w:val="18"/>
              <w:szCs w:val="18"/>
            </w:rPr>
            <w:fldChar w:fldCharType="end"/>
          </w:r>
          <w:r w:rsidRPr="00EB3FC4">
            <w:rPr>
              <w:sz w:val="18"/>
              <w:szCs w:val="18"/>
            </w:rPr>
            <w:t xml:space="preserve"> </w:t>
          </w:r>
        </w:p>
        <w:p w14:paraId="72B6288C" w14:textId="6D41A637" w:rsidR="009C5E83" w:rsidRPr="00EB3FC4" w:rsidRDefault="009C5E83" w:rsidP="00F85761">
          <w:pPr>
            <w:spacing w:before="120"/>
            <w:jc w:val="center"/>
            <w:rPr>
              <w:rFonts w:ascii="Times New Roman" w:hAnsi="Times New Roman"/>
              <w:sz w:val="18"/>
              <w:szCs w:val="18"/>
              <w:lang w:val="en-GB"/>
            </w:rPr>
          </w:pPr>
          <w:r>
            <w:rPr>
              <w:sz w:val="18"/>
              <w:szCs w:val="18"/>
            </w:rPr>
            <w:t>von/</w:t>
          </w:r>
          <w:r w:rsidRPr="00EB3FC4">
            <w:rPr>
              <w:sz w:val="18"/>
              <w:szCs w:val="18"/>
            </w:rPr>
            <w:t>of</w:t>
          </w:r>
          <w:r>
            <w:rPr>
              <w:sz w:val="18"/>
              <w:szCs w:val="18"/>
            </w:rPr>
            <w:t xml:space="preserve"> </w:t>
          </w:r>
          <w:r w:rsidRPr="00EB3FC4">
            <w:rPr>
              <w:sz w:val="18"/>
              <w:szCs w:val="18"/>
            </w:rPr>
            <w:fldChar w:fldCharType="begin"/>
          </w:r>
          <w:r w:rsidRPr="00EB3FC4">
            <w:rPr>
              <w:sz w:val="18"/>
              <w:szCs w:val="18"/>
            </w:rPr>
            <w:instrText xml:space="preserve"> NUMPAGES </w:instrText>
          </w:r>
          <w:r w:rsidRPr="00EB3FC4">
            <w:rPr>
              <w:sz w:val="18"/>
              <w:szCs w:val="18"/>
            </w:rPr>
            <w:fldChar w:fldCharType="separate"/>
          </w:r>
          <w:r w:rsidR="00624768">
            <w:rPr>
              <w:noProof/>
              <w:sz w:val="18"/>
              <w:szCs w:val="18"/>
            </w:rPr>
            <w:t>16</w:t>
          </w:r>
          <w:r w:rsidRPr="00EB3FC4">
            <w:rPr>
              <w:sz w:val="18"/>
              <w:szCs w:val="18"/>
            </w:rPr>
            <w:fldChar w:fldCharType="end"/>
          </w:r>
        </w:p>
      </w:tc>
      <w:tc>
        <w:tcPr>
          <w:tcW w:w="5670" w:type="dxa"/>
          <w:vAlign w:val="center"/>
        </w:tcPr>
        <w:p w14:paraId="72B6288E" w14:textId="0DE5265C" w:rsidR="009C5E83" w:rsidRPr="000B10FD" w:rsidRDefault="009C5E83" w:rsidP="00946CD8">
          <w:pPr>
            <w:keepNext/>
            <w:tabs>
              <w:tab w:val="center" w:pos="4536"/>
              <w:tab w:val="right" w:pos="9072"/>
            </w:tabs>
            <w:overflowPunct w:val="0"/>
            <w:autoSpaceDE w:val="0"/>
            <w:autoSpaceDN w:val="0"/>
            <w:adjustRightInd w:val="0"/>
            <w:spacing w:after="60"/>
            <w:jc w:val="center"/>
            <w:textAlignment w:val="baseline"/>
            <w:rPr>
              <w:rFonts w:ascii="Arial" w:hAnsi="Arial" w:cs="Arial"/>
              <w:b/>
              <w:bCs/>
              <w:sz w:val="32"/>
              <w:szCs w:val="32"/>
              <w:lang w:val="en-GB"/>
            </w:rPr>
          </w:pPr>
          <w:r>
            <w:rPr>
              <w:rFonts w:ascii="Arial" w:hAnsi="Arial"/>
              <w:b/>
              <w:sz w:val="28"/>
            </w:rPr>
            <w:t>Qualitätssicherungsvereinbarung</w:t>
          </w:r>
        </w:p>
      </w:tc>
      <w:tc>
        <w:tcPr>
          <w:tcW w:w="2409" w:type="dxa"/>
          <w:vMerge w:val="restart"/>
          <w:vAlign w:val="center"/>
        </w:tcPr>
        <w:p w14:paraId="72B62890" w14:textId="77777777" w:rsidR="009C5E83" w:rsidRPr="000B10FD" w:rsidRDefault="009C5E83" w:rsidP="00946CD8">
          <w:pPr>
            <w:keepNext/>
            <w:overflowPunct w:val="0"/>
            <w:autoSpaceDE w:val="0"/>
            <w:autoSpaceDN w:val="0"/>
            <w:adjustRightInd w:val="0"/>
            <w:ind w:left="57"/>
            <w:jc w:val="center"/>
            <w:textAlignment w:val="baseline"/>
            <w:rPr>
              <w:rFonts w:ascii="Arial" w:hAnsi="Arial"/>
              <w:sz w:val="16"/>
              <w:szCs w:val="16"/>
            </w:rPr>
          </w:pPr>
          <w:r>
            <w:rPr>
              <w:rFonts w:ascii="Arial" w:hAnsi="Arial"/>
              <w:noProof/>
              <w:sz w:val="16"/>
              <w:szCs w:val="16"/>
            </w:rPr>
            <w:drawing>
              <wp:inline distT="0" distB="0" distL="0" distR="0" wp14:anchorId="72B62896" wp14:editId="72B62897">
                <wp:extent cx="1428750" cy="523875"/>
                <wp:effectExtent l="0" t="0" r="0" b="0"/>
                <wp:docPr id="1" name="Bild 1" descr="kayser_automotive_logo_rgb_schutz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_automotive_logo_rgb_schutz_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p>
      </w:tc>
    </w:tr>
    <w:tr w:rsidR="009C5E83" w:rsidRPr="00AB1B21" w14:paraId="08074126" w14:textId="77777777" w:rsidTr="00946CD8">
      <w:trPr>
        <w:trHeight w:val="856"/>
      </w:trPr>
      <w:tc>
        <w:tcPr>
          <w:tcW w:w="2269" w:type="dxa"/>
          <w:vMerge/>
          <w:vAlign w:val="center"/>
        </w:tcPr>
        <w:p w14:paraId="69B6243F" w14:textId="77777777" w:rsidR="009C5E83" w:rsidRPr="00EB3FC4" w:rsidRDefault="009C5E83" w:rsidP="000B10FD">
          <w:pPr>
            <w:spacing w:before="120"/>
            <w:jc w:val="center"/>
            <w:rPr>
              <w:sz w:val="18"/>
              <w:szCs w:val="18"/>
            </w:rPr>
          </w:pPr>
        </w:p>
      </w:tc>
      <w:tc>
        <w:tcPr>
          <w:tcW w:w="5670" w:type="dxa"/>
          <w:vAlign w:val="center"/>
        </w:tcPr>
        <w:p w14:paraId="0B997B5A" w14:textId="2F96E625" w:rsidR="009C5E83" w:rsidRPr="000B10FD" w:rsidRDefault="009C5E83" w:rsidP="00C257ED">
          <w:pPr>
            <w:keepNext/>
            <w:tabs>
              <w:tab w:val="center" w:pos="4536"/>
              <w:tab w:val="right" w:pos="9072"/>
            </w:tabs>
            <w:overflowPunct w:val="0"/>
            <w:autoSpaceDE w:val="0"/>
            <w:autoSpaceDN w:val="0"/>
            <w:adjustRightInd w:val="0"/>
            <w:spacing w:after="60"/>
            <w:jc w:val="center"/>
            <w:textAlignment w:val="baseline"/>
            <w:rPr>
              <w:rFonts w:ascii="Arial" w:hAnsi="Arial" w:cs="Arial"/>
              <w:b/>
              <w:bCs/>
              <w:sz w:val="32"/>
              <w:szCs w:val="32"/>
              <w:lang w:val="en-GB"/>
            </w:rPr>
          </w:pPr>
          <w:r>
            <w:rPr>
              <w:rFonts w:ascii="Arial" w:hAnsi="Arial"/>
              <w:b/>
              <w:sz w:val="28"/>
            </w:rPr>
            <w:t>Quality Assurance Agreement</w:t>
          </w:r>
        </w:p>
      </w:tc>
      <w:tc>
        <w:tcPr>
          <w:tcW w:w="2409" w:type="dxa"/>
          <w:vMerge/>
        </w:tcPr>
        <w:p w14:paraId="1A1DE5D8" w14:textId="77777777" w:rsidR="009C5E83" w:rsidRPr="007C00C9" w:rsidRDefault="009C5E83" w:rsidP="000B10FD">
          <w:pPr>
            <w:keepNext/>
            <w:overflowPunct w:val="0"/>
            <w:autoSpaceDE w:val="0"/>
            <w:autoSpaceDN w:val="0"/>
            <w:adjustRightInd w:val="0"/>
            <w:ind w:left="57"/>
            <w:jc w:val="center"/>
            <w:textAlignment w:val="baseline"/>
            <w:rPr>
              <w:rFonts w:ascii="Arial" w:hAnsi="Arial"/>
              <w:noProof/>
              <w:sz w:val="16"/>
              <w:szCs w:val="16"/>
              <w:lang w:val="en-US"/>
            </w:rPr>
          </w:pPr>
        </w:p>
      </w:tc>
    </w:tr>
  </w:tbl>
  <w:p w14:paraId="72B62892" w14:textId="77777777" w:rsidR="009C5E83" w:rsidRPr="007C00C9" w:rsidRDefault="009C5E83" w:rsidP="000B10F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CE8"/>
    <w:multiLevelType w:val="hybridMultilevel"/>
    <w:tmpl w:val="A6ACB286"/>
    <w:lvl w:ilvl="0" w:tplc="DD6862F0">
      <w:start w:val="9"/>
      <w:numFmt w:val="bullet"/>
      <w:lvlText w:val="-"/>
      <w:lvlJc w:val="left"/>
      <w:pPr>
        <w:ind w:left="1069" w:hanging="360"/>
      </w:pPr>
      <w:rPr>
        <w:rFonts w:ascii="Arial" w:eastAsia="Times New Roman" w:hAnsi="Arial" w:cs="Arial"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6952CFB"/>
    <w:multiLevelType w:val="multilevel"/>
    <w:tmpl w:val="C80AB998"/>
    <w:lvl w:ilvl="0">
      <w:start w:val="1"/>
      <w:numFmt w:val="decimal"/>
      <w:lvlText w:val="%1"/>
      <w:lvlJc w:val="left"/>
      <w:pPr>
        <w:ind w:left="390" w:hanging="390"/>
      </w:pPr>
      <w:rPr>
        <w:rFonts w:ascii="Helv" w:hAnsi="Helv" w:hint="default"/>
        <w:b/>
        <w:sz w:val="24"/>
      </w:rPr>
    </w:lvl>
    <w:lvl w:ilvl="1">
      <w:start w:val="1"/>
      <w:numFmt w:val="decimal"/>
      <w:lvlText w:val="%1.%2"/>
      <w:lvlJc w:val="left"/>
      <w:pPr>
        <w:ind w:left="390" w:hanging="390"/>
      </w:pPr>
      <w:rPr>
        <w:rFonts w:ascii="Helv" w:hAnsi="Helv" w:hint="default"/>
        <w:b/>
        <w:sz w:val="24"/>
      </w:rPr>
    </w:lvl>
    <w:lvl w:ilvl="2">
      <w:start w:val="1"/>
      <w:numFmt w:val="decimal"/>
      <w:lvlText w:val="%1.%2.%3"/>
      <w:lvlJc w:val="left"/>
      <w:pPr>
        <w:ind w:left="720" w:hanging="720"/>
      </w:pPr>
      <w:rPr>
        <w:rFonts w:ascii="Helv" w:hAnsi="Helv" w:hint="default"/>
        <w:b/>
        <w:sz w:val="24"/>
      </w:rPr>
    </w:lvl>
    <w:lvl w:ilvl="3">
      <w:start w:val="1"/>
      <w:numFmt w:val="decimal"/>
      <w:lvlText w:val="%1.%2.%3.%4"/>
      <w:lvlJc w:val="left"/>
      <w:pPr>
        <w:ind w:left="720" w:hanging="720"/>
      </w:pPr>
      <w:rPr>
        <w:rFonts w:ascii="Helv" w:hAnsi="Helv" w:hint="default"/>
        <w:b/>
        <w:sz w:val="24"/>
      </w:rPr>
    </w:lvl>
    <w:lvl w:ilvl="4">
      <w:start w:val="1"/>
      <w:numFmt w:val="decimal"/>
      <w:lvlText w:val="%1.%2.%3.%4.%5"/>
      <w:lvlJc w:val="left"/>
      <w:pPr>
        <w:ind w:left="1080" w:hanging="1080"/>
      </w:pPr>
      <w:rPr>
        <w:rFonts w:ascii="Helv" w:hAnsi="Helv" w:hint="default"/>
        <w:b/>
        <w:sz w:val="24"/>
      </w:rPr>
    </w:lvl>
    <w:lvl w:ilvl="5">
      <w:start w:val="1"/>
      <w:numFmt w:val="decimal"/>
      <w:lvlText w:val="%1.%2.%3.%4.%5.%6"/>
      <w:lvlJc w:val="left"/>
      <w:pPr>
        <w:ind w:left="1080" w:hanging="1080"/>
      </w:pPr>
      <w:rPr>
        <w:rFonts w:ascii="Helv" w:hAnsi="Helv" w:hint="default"/>
        <w:b/>
        <w:sz w:val="24"/>
      </w:rPr>
    </w:lvl>
    <w:lvl w:ilvl="6">
      <w:start w:val="1"/>
      <w:numFmt w:val="decimal"/>
      <w:lvlText w:val="%1.%2.%3.%4.%5.%6.%7"/>
      <w:lvlJc w:val="left"/>
      <w:pPr>
        <w:ind w:left="1440" w:hanging="1440"/>
      </w:pPr>
      <w:rPr>
        <w:rFonts w:ascii="Helv" w:hAnsi="Helv" w:hint="default"/>
        <w:b/>
        <w:sz w:val="24"/>
      </w:rPr>
    </w:lvl>
    <w:lvl w:ilvl="7">
      <w:start w:val="1"/>
      <w:numFmt w:val="decimal"/>
      <w:lvlText w:val="%1.%2.%3.%4.%5.%6.%7.%8"/>
      <w:lvlJc w:val="left"/>
      <w:pPr>
        <w:ind w:left="1440" w:hanging="1440"/>
      </w:pPr>
      <w:rPr>
        <w:rFonts w:ascii="Helv" w:hAnsi="Helv" w:hint="default"/>
        <w:b/>
        <w:sz w:val="24"/>
      </w:rPr>
    </w:lvl>
    <w:lvl w:ilvl="8">
      <w:start w:val="1"/>
      <w:numFmt w:val="decimal"/>
      <w:lvlText w:val="%1.%2.%3.%4.%5.%6.%7.%8.%9"/>
      <w:lvlJc w:val="left"/>
      <w:pPr>
        <w:ind w:left="1800" w:hanging="1800"/>
      </w:pPr>
      <w:rPr>
        <w:rFonts w:ascii="Helv" w:hAnsi="Helv" w:hint="default"/>
        <w:b/>
        <w:sz w:val="24"/>
      </w:rPr>
    </w:lvl>
  </w:abstractNum>
  <w:abstractNum w:abstractNumId="2" w15:restartNumberingAfterBreak="0">
    <w:nsid w:val="099A7DBB"/>
    <w:multiLevelType w:val="multilevel"/>
    <w:tmpl w:val="FB80FF50"/>
    <w:lvl w:ilvl="0">
      <w:start w:val="1"/>
      <w:numFmt w:val="decimal"/>
      <w:pStyle w:val="berschriftEN1"/>
      <w:lvlText w:val="%1."/>
      <w:lvlJc w:val="left"/>
      <w:pPr>
        <w:ind w:left="360" w:hanging="360"/>
      </w:pPr>
      <w:rPr>
        <w:rFonts w:hint="default"/>
      </w:rPr>
    </w:lvl>
    <w:lvl w:ilvl="1">
      <w:start w:val="1"/>
      <w:numFmt w:val="decimal"/>
      <w:pStyle w:val="berschriftE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9D387C"/>
    <w:multiLevelType w:val="hybridMultilevel"/>
    <w:tmpl w:val="BC082F18"/>
    <w:lvl w:ilvl="0" w:tplc="CE10EDC8">
      <w:start w:val="1"/>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394E7E"/>
    <w:multiLevelType w:val="multilevel"/>
    <w:tmpl w:val="E848C5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C56B8"/>
    <w:multiLevelType w:val="hybridMultilevel"/>
    <w:tmpl w:val="0DE42864"/>
    <w:lvl w:ilvl="0" w:tplc="DD6862F0">
      <w:start w:val="9"/>
      <w:numFmt w:val="bullet"/>
      <w:lvlText w:val="-"/>
      <w:lvlJc w:val="left"/>
      <w:pPr>
        <w:ind w:left="1069" w:hanging="360"/>
      </w:pPr>
      <w:rPr>
        <w:rFonts w:ascii="Arial" w:eastAsia="Times New Roman" w:hAnsi="Arial" w:cs="Arial"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BFC36F0"/>
    <w:multiLevelType w:val="hybridMultilevel"/>
    <w:tmpl w:val="89E81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F1103A"/>
    <w:multiLevelType w:val="multilevel"/>
    <w:tmpl w:val="C80AB998"/>
    <w:lvl w:ilvl="0">
      <w:start w:val="1"/>
      <w:numFmt w:val="decimal"/>
      <w:lvlText w:val="%1"/>
      <w:lvlJc w:val="left"/>
      <w:pPr>
        <w:ind w:left="390" w:hanging="390"/>
      </w:pPr>
      <w:rPr>
        <w:rFonts w:ascii="Helv" w:hAnsi="Helv" w:hint="default"/>
        <w:b/>
        <w:sz w:val="24"/>
      </w:rPr>
    </w:lvl>
    <w:lvl w:ilvl="1">
      <w:start w:val="1"/>
      <w:numFmt w:val="decimal"/>
      <w:lvlText w:val="%1.%2"/>
      <w:lvlJc w:val="left"/>
      <w:pPr>
        <w:ind w:left="390" w:hanging="390"/>
      </w:pPr>
      <w:rPr>
        <w:rFonts w:ascii="Helv" w:hAnsi="Helv" w:hint="default"/>
        <w:b/>
        <w:sz w:val="24"/>
      </w:rPr>
    </w:lvl>
    <w:lvl w:ilvl="2">
      <w:start w:val="1"/>
      <w:numFmt w:val="decimal"/>
      <w:lvlText w:val="%1.%2.%3"/>
      <w:lvlJc w:val="left"/>
      <w:pPr>
        <w:ind w:left="720" w:hanging="720"/>
      </w:pPr>
      <w:rPr>
        <w:rFonts w:ascii="Helv" w:hAnsi="Helv" w:hint="default"/>
        <w:b/>
        <w:sz w:val="24"/>
      </w:rPr>
    </w:lvl>
    <w:lvl w:ilvl="3">
      <w:start w:val="1"/>
      <w:numFmt w:val="decimal"/>
      <w:lvlText w:val="%1.%2.%3.%4"/>
      <w:lvlJc w:val="left"/>
      <w:pPr>
        <w:ind w:left="720" w:hanging="720"/>
      </w:pPr>
      <w:rPr>
        <w:rFonts w:ascii="Helv" w:hAnsi="Helv" w:hint="default"/>
        <w:b/>
        <w:sz w:val="24"/>
      </w:rPr>
    </w:lvl>
    <w:lvl w:ilvl="4">
      <w:start w:val="1"/>
      <w:numFmt w:val="decimal"/>
      <w:lvlText w:val="%1.%2.%3.%4.%5"/>
      <w:lvlJc w:val="left"/>
      <w:pPr>
        <w:ind w:left="1080" w:hanging="1080"/>
      </w:pPr>
      <w:rPr>
        <w:rFonts w:ascii="Helv" w:hAnsi="Helv" w:hint="default"/>
        <w:b/>
        <w:sz w:val="24"/>
      </w:rPr>
    </w:lvl>
    <w:lvl w:ilvl="5">
      <w:start w:val="1"/>
      <w:numFmt w:val="decimal"/>
      <w:lvlText w:val="%1.%2.%3.%4.%5.%6"/>
      <w:lvlJc w:val="left"/>
      <w:pPr>
        <w:ind w:left="1080" w:hanging="1080"/>
      </w:pPr>
      <w:rPr>
        <w:rFonts w:ascii="Helv" w:hAnsi="Helv" w:hint="default"/>
        <w:b/>
        <w:sz w:val="24"/>
      </w:rPr>
    </w:lvl>
    <w:lvl w:ilvl="6">
      <w:start w:val="1"/>
      <w:numFmt w:val="decimal"/>
      <w:lvlText w:val="%1.%2.%3.%4.%5.%6.%7"/>
      <w:lvlJc w:val="left"/>
      <w:pPr>
        <w:ind w:left="1440" w:hanging="1440"/>
      </w:pPr>
      <w:rPr>
        <w:rFonts w:ascii="Helv" w:hAnsi="Helv" w:hint="default"/>
        <w:b/>
        <w:sz w:val="24"/>
      </w:rPr>
    </w:lvl>
    <w:lvl w:ilvl="7">
      <w:start w:val="1"/>
      <w:numFmt w:val="decimal"/>
      <w:lvlText w:val="%1.%2.%3.%4.%5.%6.%7.%8"/>
      <w:lvlJc w:val="left"/>
      <w:pPr>
        <w:ind w:left="1440" w:hanging="1440"/>
      </w:pPr>
      <w:rPr>
        <w:rFonts w:ascii="Helv" w:hAnsi="Helv" w:hint="default"/>
        <w:b/>
        <w:sz w:val="24"/>
      </w:rPr>
    </w:lvl>
    <w:lvl w:ilvl="8">
      <w:start w:val="1"/>
      <w:numFmt w:val="decimal"/>
      <w:lvlText w:val="%1.%2.%3.%4.%5.%6.%7.%8.%9"/>
      <w:lvlJc w:val="left"/>
      <w:pPr>
        <w:ind w:left="1800" w:hanging="1800"/>
      </w:pPr>
      <w:rPr>
        <w:rFonts w:ascii="Helv" w:hAnsi="Helv" w:hint="default"/>
        <w:b/>
        <w:sz w:val="24"/>
      </w:rPr>
    </w:lvl>
  </w:abstractNum>
  <w:abstractNum w:abstractNumId="8" w15:restartNumberingAfterBreak="0">
    <w:nsid w:val="1E1C5075"/>
    <w:multiLevelType w:val="hybridMultilevel"/>
    <w:tmpl w:val="D36C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330F9A"/>
    <w:multiLevelType w:val="hybridMultilevel"/>
    <w:tmpl w:val="392C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A139B5"/>
    <w:multiLevelType w:val="hybridMultilevel"/>
    <w:tmpl w:val="F0EE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42A5A"/>
    <w:multiLevelType w:val="hybridMultilevel"/>
    <w:tmpl w:val="C846A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47FA7"/>
    <w:multiLevelType w:val="multilevel"/>
    <w:tmpl w:val="E1C4AAE4"/>
    <w:lvl w:ilvl="0">
      <w:start w:val="1"/>
      <w:numFmt w:val="decimal"/>
      <w:lvlText w:val="%1"/>
      <w:lvlJc w:val="left"/>
      <w:pPr>
        <w:ind w:left="360" w:hanging="360"/>
      </w:pPr>
      <w:rPr>
        <w:rFonts w:ascii="Helv" w:hAnsi="Helv" w:hint="default"/>
        <w:b/>
        <w:sz w:val="24"/>
      </w:rPr>
    </w:lvl>
    <w:lvl w:ilvl="1">
      <w:start w:val="1"/>
      <w:numFmt w:val="decimal"/>
      <w:lvlText w:val="%1.%2"/>
      <w:lvlJc w:val="left"/>
      <w:pPr>
        <w:ind w:left="360" w:hanging="360"/>
      </w:pPr>
      <w:rPr>
        <w:rFonts w:ascii="Helv" w:hAnsi="Helv" w:hint="default"/>
        <w:b/>
        <w:sz w:val="24"/>
      </w:rPr>
    </w:lvl>
    <w:lvl w:ilvl="2">
      <w:start w:val="1"/>
      <w:numFmt w:val="decimal"/>
      <w:lvlText w:val="%1.%2.%3"/>
      <w:lvlJc w:val="left"/>
      <w:pPr>
        <w:ind w:left="720" w:hanging="720"/>
      </w:pPr>
      <w:rPr>
        <w:rFonts w:ascii="Helv" w:hAnsi="Helv" w:hint="default"/>
        <w:b/>
        <w:sz w:val="24"/>
      </w:rPr>
    </w:lvl>
    <w:lvl w:ilvl="3">
      <w:start w:val="1"/>
      <w:numFmt w:val="decimal"/>
      <w:lvlText w:val="%1.%2.%3.%4"/>
      <w:lvlJc w:val="left"/>
      <w:pPr>
        <w:ind w:left="720" w:hanging="720"/>
      </w:pPr>
      <w:rPr>
        <w:rFonts w:ascii="Helv" w:hAnsi="Helv" w:hint="default"/>
        <w:b/>
        <w:sz w:val="24"/>
      </w:rPr>
    </w:lvl>
    <w:lvl w:ilvl="4">
      <w:start w:val="1"/>
      <w:numFmt w:val="decimal"/>
      <w:lvlText w:val="%1.%2.%3.%4.%5"/>
      <w:lvlJc w:val="left"/>
      <w:pPr>
        <w:ind w:left="1080" w:hanging="1080"/>
      </w:pPr>
      <w:rPr>
        <w:rFonts w:ascii="Helv" w:hAnsi="Helv" w:hint="default"/>
        <w:b/>
        <w:sz w:val="24"/>
      </w:rPr>
    </w:lvl>
    <w:lvl w:ilvl="5">
      <w:start w:val="1"/>
      <w:numFmt w:val="decimal"/>
      <w:lvlText w:val="%1.%2.%3.%4.%5.%6"/>
      <w:lvlJc w:val="left"/>
      <w:pPr>
        <w:ind w:left="1080" w:hanging="1080"/>
      </w:pPr>
      <w:rPr>
        <w:rFonts w:ascii="Helv" w:hAnsi="Helv" w:hint="default"/>
        <w:b/>
        <w:sz w:val="24"/>
      </w:rPr>
    </w:lvl>
    <w:lvl w:ilvl="6">
      <w:start w:val="1"/>
      <w:numFmt w:val="decimal"/>
      <w:lvlText w:val="%1.%2.%3.%4.%5.%6.%7"/>
      <w:lvlJc w:val="left"/>
      <w:pPr>
        <w:ind w:left="1440" w:hanging="1440"/>
      </w:pPr>
      <w:rPr>
        <w:rFonts w:ascii="Helv" w:hAnsi="Helv" w:hint="default"/>
        <w:b/>
        <w:sz w:val="24"/>
      </w:rPr>
    </w:lvl>
    <w:lvl w:ilvl="7">
      <w:start w:val="1"/>
      <w:numFmt w:val="decimal"/>
      <w:lvlText w:val="%1.%2.%3.%4.%5.%6.%7.%8"/>
      <w:lvlJc w:val="left"/>
      <w:pPr>
        <w:ind w:left="1440" w:hanging="1440"/>
      </w:pPr>
      <w:rPr>
        <w:rFonts w:ascii="Helv" w:hAnsi="Helv" w:hint="default"/>
        <w:b/>
        <w:sz w:val="24"/>
      </w:rPr>
    </w:lvl>
    <w:lvl w:ilvl="8">
      <w:start w:val="1"/>
      <w:numFmt w:val="decimal"/>
      <w:lvlText w:val="%1.%2.%3.%4.%5.%6.%7.%8.%9"/>
      <w:lvlJc w:val="left"/>
      <w:pPr>
        <w:ind w:left="1800" w:hanging="1800"/>
      </w:pPr>
      <w:rPr>
        <w:rFonts w:ascii="Helv" w:hAnsi="Helv" w:hint="default"/>
        <w:b/>
        <w:sz w:val="24"/>
      </w:rPr>
    </w:lvl>
  </w:abstractNum>
  <w:abstractNum w:abstractNumId="13" w15:restartNumberingAfterBreak="0">
    <w:nsid w:val="30C41CFE"/>
    <w:multiLevelType w:val="hybridMultilevel"/>
    <w:tmpl w:val="FF18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BD0918"/>
    <w:multiLevelType w:val="multilevel"/>
    <w:tmpl w:val="7CBEFB5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CC5A3A"/>
    <w:multiLevelType w:val="multilevel"/>
    <w:tmpl w:val="893649E2"/>
    <w:lvl w:ilvl="0">
      <w:start w:val="1"/>
      <w:numFmt w:val="decimal"/>
      <w:lvlText w:val="%1.1"/>
      <w:lvlJc w:val="left"/>
      <w:pPr>
        <w:ind w:left="390" w:hanging="390"/>
      </w:pPr>
      <w:rPr>
        <w:rFonts w:hint="default"/>
        <w:b/>
        <w:sz w:val="24"/>
      </w:rPr>
    </w:lvl>
    <w:lvl w:ilvl="1">
      <w:start w:val="1"/>
      <w:numFmt w:val="decimal"/>
      <w:lvlText w:val="%1.%2"/>
      <w:lvlJc w:val="left"/>
      <w:pPr>
        <w:ind w:left="390" w:hanging="390"/>
      </w:pPr>
      <w:rPr>
        <w:rFonts w:ascii="Helv" w:hAnsi="Helv" w:hint="default"/>
        <w:b/>
        <w:sz w:val="24"/>
      </w:rPr>
    </w:lvl>
    <w:lvl w:ilvl="2">
      <w:start w:val="1"/>
      <w:numFmt w:val="decimal"/>
      <w:lvlText w:val="%1.%2.%3"/>
      <w:lvlJc w:val="left"/>
      <w:pPr>
        <w:ind w:left="720" w:hanging="720"/>
      </w:pPr>
      <w:rPr>
        <w:rFonts w:ascii="Helv" w:hAnsi="Helv" w:hint="default"/>
        <w:b/>
        <w:sz w:val="24"/>
      </w:rPr>
    </w:lvl>
    <w:lvl w:ilvl="3">
      <w:start w:val="1"/>
      <w:numFmt w:val="decimal"/>
      <w:lvlText w:val="%1.%2.%3.%4"/>
      <w:lvlJc w:val="left"/>
      <w:pPr>
        <w:ind w:left="720" w:hanging="720"/>
      </w:pPr>
      <w:rPr>
        <w:rFonts w:ascii="Helv" w:hAnsi="Helv" w:hint="default"/>
        <w:b/>
        <w:sz w:val="24"/>
      </w:rPr>
    </w:lvl>
    <w:lvl w:ilvl="4">
      <w:start w:val="1"/>
      <w:numFmt w:val="decimal"/>
      <w:lvlText w:val="%1.%2.%3.%4.%5"/>
      <w:lvlJc w:val="left"/>
      <w:pPr>
        <w:ind w:left="1080" w:hanging="1080"/>
      </w:pPr>
      <w:rPr>
        <w:rFonts w:ascii="Helv" w:hAnsi="Helv" w:hint="default"/>
        <w:b/>
        <w:sz w:val="24"/>
      </w:rPr>
    </w:lvl>
    <w:lvl w:ilvl="5">
      <w:start w:val="1"/>
      <w:numFmt w:val="decimal"/>
      <w:lvlText w:val="%1.%2.%3.%4.%5.%6"/>
      <w:lvlJc w:val="left"/>
      <w:pPr>
        <w:ind w:left="1080" w:hanging="1080"/>
      </w:pPr>
      <w:rPr>
        <w:rFonts w:ascii="Helv" w:hAnsi="Helv" w:hint="default"/>
        <w:b/>
        <w:sz w:val="24"/>
      </w:rPr>
    </w:lvl>
    <w:lvl w:ilvl="6">
      <w:start w:val="1"/>
      <w:numFmt w:val="decimal"/>
      <w:lvlText w:val="%1.%2.%3.%4.%5.%6.%7"/>
      <w:lvlJc w:val="left"/>
      <w:pPr>
        <w:ind w:left="1440" w:hanging="1440"/>
      </w:pPr>
      <w:rPr>
        <w:rFonts w:ascii="Helv" w:hAnsi="Helv" w:hint="default"/>
        <w:b/>
        <w:sz w:val="24"/>
      </w:rPr>
    </w:lvl>
    <w:lvl w:ilvl="7">
      <w:start w:val="1"/>
      <w:numFmt w:val="decimal"/>
      <w:lvlText w:val="%1.%2.%3.%4.%5.%6.%7.%8"/>
      <w:lvlJc w:val="left"/>
      <w:pPr>
        <w:ind w:left="1440" w:hanging="1440"/>
      </w:pPr>
      <w:rPr>
        <w:rFonts w:ascii="Helv" w:hAnsi="Helv" w:hint="default"/>
        <w:b/>
        <w:sz w:val="24"/>
      </w:rPr>
    </w:lvl>
    <w:lvl w:ilvl="8">
      <w:start w:val="1"/>
      <w:numFmt w:val="decimal"/>
      <w:lvlText w:val="%1.%2.%3.%4.%5.%6.%7.%8.%9"/>
      <w:lvlJc w:val="left"/>
      <w:pPr>
        <w:ind w:left="1800" w:hanging="1800"/>
      </w:pPr>
      <w:rPr>
        <w:rFonts w:ascii="Helv" w:hAnsi="Helv" w:hint="default"/>
        <w:b/>
        <w:sz w:val="24"/>
      </w:rPr>
    </w:lvl>
  </w:abstractNum>
  <w:abstractNum w:abstractNumId="16" w15:restartNumberingAfterBreak="0">
    <w:nsid w:val="40937D1D"/>
    <w:multiLevelType w:val="hybridMultilevel"/>
    <w:tmpl w:val="9AECCAB2"/>
    <w:lvl w:ilvl="0" w:tplc="017E7D1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1027D"/>
    <w:multiLevelType w:val="hybridMultilevel"/>
    <w:tmpl w:val="4500A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B117F9"/>
    <w:multiLevelType w:val="hybridMultilevel"/>
    <w:tmpl w:val="24C621BA"/>
    <w:lvl w:ilvl="0" w:tplc="017E7D1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12F62"/>
    <w:multiLevelType w:val="multilevel"/>
    <w:tmpl w:val="F09C0F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405"/>
        </w:tabs>
        <w:ind w:left="405" w:hanging="4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4CBD32B8"/>
    <w:multiLevelType w:val="hybridMultilevel"/>
    <w:tmpl w:val="08F8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1A23A5"/>
    <w:multiLevelType w:val="hybridMultilevel"/>
    <w:tmpl w:val="8BC0A640"/>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4F0C0A"/>
    <w:multiLevelType w:val="hybridMultilevel"/>
    <w:tmpl w:val="B7FA9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93675"/>
    <w:multiLevelType w:val="multilevel"/>
    <w:tmpl w:val="C7CC70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5E1EAC"/>
    <w:multiLevelType w:val="hybridMultilevel"/>
    <w:tmpl w:val="BBC05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794623"/>
    <w:multiLevelType w:val="hybridMultilevel"/>
    <w:tmpl w:val="E08E6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733E6C"/>
    <w:multiLevelType w:val="hybridMultilevel"/>
    <w:tmpl w:val="CC1626EA"/>
    <w:lvl w:ilvl="0" w:tplc="F6968F3E">
      <w:start w:val="1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4E17B3"/>
    <w:multiLevelType w:val="hybridMultilevel"/>
    <w:tmpl w:val="A29CD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24A63"/>
    <w:multiLevelType w:val="hybridMultilevel"/>
    <w:tmpl w:val="2F564DB2"/>
    <w:lvl w:ilvl="0" w:tplc="04070001">
      <w:start w:val="1"/>
      <w:numFmt w:val="bullet"/>
      <w:lvlText w:val=""/>
      <w:lvlJc w:val="left"/>
      <w:pPr>
        <w:ind w:left="720" w:hanging="360"/>
      </w:pPr>
      <w:rPr>
        <w:rFonts w:ascii="Symbol" w:hAnsi="Symbol" w:hint="default"/>
      </w:rPr>
    </w:lvl>
    <w:lvl w:ilvl="1" w:tplc="DD6862F0">
      <w:start w:val="9"/>
      <w:numFmt w:val="bullet"/>
      <w:lvlText w:val="-"/>
      <w:lvlJc w:val="left"/>
      <w:pPr>
        <w:ind w:left="1440" w:hanging="360"/>
      </w:pPr>
      <w:rPr>
        <w:rFonts w:ascii="Arial" w:eastAsia="Times New Roman" w:hAnsi="Arial" w:cs="Aria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E7362C"/>
    <w:multiLevelType w:val="multilevel"/>
    <w:tmpl w:val="C80AB998"/>
    <w:lvl w:ilvl="0">
      <w:start w:val="1"/>
      <w:numFmt w:val="decimal"/>
      <w:lvlText w:val="%1"/>
      <w:lvlJc w:val="left"/>
      <w:pPr>
        <w:ind w:left="390" w:hanging="390"/>
      </w:pPr>
      <w:rPr>
        <w:rFonts w:ascii="Helv" w:hAnsi="Helv" w:hint="default"/>
        <w:b/>
        <w:sz w:val="24"/>
      </w:rPr>
    </w:lvl>
    <w:lvl w:ilvl="1">
      <w:start w:val="1"/>
      <w:numFmt w:val="decimal"/>
      <w:lvlText w:val="%1.%2"/>
      <w:lvlJc w:val="left"/>
      <w:pPr>
        <w:ind w:left="390" w:hanging="390"/>
      </w:pPr>
      <w:rPr>
        <w:rFonts w:ascii="Helv" w:hAnsi="Helv" w:hint="default"/>
        <w:b/>
        <w:sz w:val="24"/>
      </w:rPr>
    </w:lvl>
    <w:lvl w:ilvl="2">
      <w:start w:val="1"/>
      <w:numFmt w:val="decimal"/>
      <w:lvlText w:val="%1.%2.%3"/>
      <w:lvlJc w:val="left"/>
      <w:pPr>
        <w:ind w:left="720" w:hanging="720"/>
      </w:pPr>
      <w:rPr>
        <w:rFonts w:ascii="Helv" w:hAnsi="Helv" w:hint="default"/>
        <w:b/>
        <w:sz w:val="24"/>
      </w:rPr>
    </w:lvl>
    <w:lvl w:ilvl="3">
      <w:start w:val="1"/>
      <w:numFmt w:val="decimal"/>
      <w:lvlText w:val="%1.%2.%3.%4"/>
      <w:lvlJc w:val="left"/>
      <w:pPr>
        <w:ind w:left="720" w:hanging="720"/>
      </w:pPr>
      <w:rPr>
        <w:rFonts w:ascii="Helv" w:hAnsi="Helv" w:hint="default"/>
        <w:b/>
        <w:sz w:val="24"/>
      </w:rPr>
    </w:lvl>
    <w:lvl w:ilvl="4">
      <w:start w:val="1"/>
      <w:numFmt w:val="decimal"/>
      <w:lvlText w:val="%1.%2.%3.%4.%5"/>
      <w:lvlJc w:val="left"/>
      <w:pPr>
        <w:ind w:left="1080" w:hanging="1080"/>
      </w:pPr>
      <w:rPr>
        <w:rFonts w:ascii="Helv" w:hAnsi="Helv" w:hint="default"/>
        <w:b/>
        <w:sz w:val="24"/>
      </w:rPr>
    </w:lvl>
    <w:lvl w:ilvl="5">
      <w:start w:val="1"/>
      <w:numFmt w:val="decimal"/>
      <w:lvlText w:val="%1.%2.%3.%4.%5.%6"/>
      <w:lvlJc w:val="left"/>
      <w:pPr>
        <w:ind w:left="1080" w:hanging="1080"/>
      </w:pPr>
      <w:rPr>
        <w:rFonts w:ascii="Helv" w:hAnsi="Helv" w:hint="default"/>
        <w:b/>
        <w:sz w:val="24"/>
      </w:rPr>
    </w:lvl>
    <w:lvl w:ilvl="6">
      <w:start w:val="1"/>
      <w:numFmt w:val="decimal"/>
      <w:lvlText w:val="%1.%2.%3.%4.%5.%6.%7"/>
      <w:lvlJc w:val="left"/>
      <w:pPr>
        <w:ind w:left="1440" w:hanging="1440"/>
      </w:pPr>
      <w:rPr>
        <w:rFonts w:ascii="Helv" w:hAnsi="Helv" w:hint="default"/>
        <w:b/>
        <w:sz w:val="24"/>
      </w:rPr>
    </w:lvl>
    <w:lvl w:ilvl="7">
      <w:start w:val="1"/>
      <w:numFmt w:val="decimal"/>
      <w:lvlText w:val="%1.%2.%3.%4.%5.%6.%7.%8"/>
      <w:lvlJc w:val="left"/>
      <w:pPr>
        <w:ind w:left="1440" w:hanging="1440"/>
      </w:pPr>
      <w:rPr>
        <w:rFonts w:ascii="Helv" w:hAnsi="Helv" w:hint="default"/>
        <w:b/>
        <w:sz w:val="24"/>
      </w:rPr>
    </w:lvl>
    <w:lvl w:ilvl="8">
      <w:start w:val="1"/>
      <w:numFmt w:val="decimal"/>
      <w:lvlText w:val="%1.%2.%3.%4.%5.%6.%7.%8.%9"/>
      <w:lvlJc w:val="left"/>
      <w:pPr>
        <w:ind w:left="1800" w:hanging="1800"/>
      </w:pPr>
      <w:rPr>
        <w:rFonts w:ascii="Helv" w:hAnsi="Helv" w:hint="default"/>
        <w:b/>
        <w:sz w:val="24"/>
      </w:rPr>
    </w:lvl>
  </w:abstractNum>
  <w:abstractNum w:abstractNumId="30" w15:restartNumberingAfterBreak="0">
    <w:nsid w:val="56F07C11"/>
    <w:multiLevelType w:val="multilevel"/>
    <w:tmpl w:val="BA40A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BB00BC"/>
    <w:multiLevelType w:val="hybridMultilevel"/>
    <w:tmpl w:val="392C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403FD3"/>
    <w:multiLevelType w:val="hybridMultilevel"/>
    <w:tmpl w:val="72DA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CB6B95"/>
    <w:multiLevelType w:val="hybridMultilevel"/>
    <w:tmpl w:val="8318B1B8"/>
    <w:lvl w:ilvl="0" w:tplc="0B2A8BEC">
      <w:start w:val="1"/>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FD66D1"/>
    <w:multiLevelType w:val="hybridMultilevel"/>
    <w:tmpl w:val="C846A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C636A4"/>
    <w:multiLevelType w:val="multilevel"/>
    <w:tmpl w:val="F09C0FA2"/>
    <w:lvl w:ilvl="0">
      <w:start w:val="1"/>
      <w:numFmt w:val="decimal"/>
      <w:lvlText w:val="%1."/>
      <w:lvlJc w:val="left"/>
      <w:pPr>
        <w:tabs>
          <w:tab w:val="num" w:pos="360"/>
        </w:tabs>
        <w:ind w:left="360" w:hanging="360"/>
      </w:pPr>
      <w:rPr>
        <w:rFonts w:hint="default"/>
        <w:b/>
        <w:sz w:val="24"/>
      </w:rPr>
    </w:lvl>
    <w:lvl w:ilvl="1">
      <w:start w:val="1"/>
      <w:numFmt w:val="decimal"/>
      <w:isLgl/>
      <w:lvlText w:val="%1.%2"/>
      <w:lvlJc w:val="left"/>
      <w:pPr>
        <w:tabs>
          <w:tab w:val="num" w:pos="405"/>
        </w:tabs>
        <w:ind w:left="405" w:hanging="405"/>
      </w:pPr>
      <w:rPr>
        <w:rFonts w:hint="default"/>
        <w:b/>
        <w:sz w:val="24"/>
      </w:rPr>
    </w:lvl>
    <w:lvl w:ilvl="2">
      <w:start w:val="1"/>
      <w:numFmt w:val="decimal"/>
      <w:isLgl/>
      <w:lvlText w:val="%1.%2.%3"/>
      <w:lvlJc w:val="left"/>
      <w:pPr>
        <w:tabs>
          <w:tab w:val="num" w:pos="405"/>
        </w:tabs>
        <w:ind w:left="405" w:hanging="405"/>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720"/>
        </w:tabs>
        <w:ind w:left="720" w:hanging="72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080"/>
        </w:tabs>
        <w:ind w:left="1080" w:hanging="108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36" w15:restartNumberingAfterBreak="0">
    <w:nsid w:val="6B143F39"/>
    <w:multiLevelType w:val="hybridMultilevel"/>
    <w:tmpl w:val="2904F4EC"/>
    <w:lvl w:ilvl="0" w:tplc="60FCF7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C961B9"/>
    <w:multiLevelType w:val="hybridMultilevel"/>
    <w:tmpl w:val="A7B08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586C33"/>
    <w:multiLevelType w:val="hybridMultilevel"/>
    <w:tmpl w:val="5726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3A0AED"/>
    <w:multiLevelType w:val="hybridMultilevel"/>
    <w:tmpl w:val="EDCE9D56"/>
    <w:lvl w:ilvl="0" w:tplc="DD6862F0">
      <w:start w:val="9"/>
      <w:numFmt w:val="bullet"/>
      <w:lvlText w:val="-"/>
      <w:lvlJc w:val="left"/>
      <w:pPr>
        <w:ind w:left="1069" w:hanging="360"/>
      </w:pPr>
      <w:rPr>
        <w:rFonts w:ascii="Arial" w:eastAsia="Times New Roman" w:hAnsi="Arial" w:cs="Arial" w:hint="default"/>
        <w:b w:val="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15:restartNumberingAfterBreak="0">
    <w:nsid w:val="7F041137"/>
    <w:multiLevelType w:val="hybridMultilevel"/>
    <w:tmpl w:val="2E6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32"/>
  </w:num>
  <w:num w:numId="6">
    <w:abstractNumId w:val="19"/>
  </w:num>
  <w:num w:numId="7">
    <w:abstractNumId w:val="29"/>
  </w:num>
  <w:num w:numId="8">
    <w:abstractNumId w:val="7"/>
  </w:num>
  <w:num w:numId="9">
    <w:abstractNumId w:val="1"/>
  </w:num>
  <w:num w:numId="10">
    <w:abstractNumId w:val="15"/>
  </w:num>
  <w:num w:numId="11">
    <w:abstractNumId w:val="23"/>
  </w:num>
  <w:num w:numId="12">
    <w:abstractNumId w:val="4"/>
  </w:num>
  <w:num w:numId="13">
    <w:abstractNumId w:val="30"/>
  </w:num>
  <w:num w:numId="14">
    <w:abstractNumId w:val="35"/>
  </w:num>
  <w:num w:numId="15">
    <w:abstractNumId w:val="12"/>
  </w:num>
  <w:num w:numId="16">
    <w:abstractNumId w:val="9"/>
  </w:num>
  <w:num w:numId="17">
    <w:abstractNumId w:val="11"/>
  </w:num>
  <w:num w:numId="18">
    <w:abstractNumId w:val="26"/>
  </w:num>
  <w:num w:numId="19">
    <w:abstractNumId w:val="18"/>
  </w:num>
  <w:num w:numId="20">
    <w:abstractNumId w:val="36"/>
  </w:num>
  <w:num w:numId="21">
    <w:abstractNumId w:val="16"/>
  </w:num>
  <w:num w:numId="22">
    <w:abstractNumId w:val="10"/>
  </w:num>
  <w:num w:numId="23">
    <w:abstractNumId w:val="6"/>
  </w:num>
  <w:num w:numId="24">
    <w:abstractNumId w:val="39"/>
  </w:num>
  <w:num w:numId="25">
    <w:abstractNumId w:val="5"/>
  </w:num>
  <w:num w:numId="26">
    <w:abstractNumId w:val="0"/>
  </w:num>
  <w:num w:numId="27">
    <w:abstractNumId w:val="37"/>
  </w:num>
  <w:num w:numId="28">
    <w:abstractNumId w:val="40"/>
  </w:num>
  <w:num w:numId="29">
    <w:abstractNumId w:val="22"/>
  </w:num>
  <w:num w:numId="30">
    <w:abstractNumId w:val="20"/>
  </w:num>
  <w:num w:numId="31">
    <w:abstractNumId w:val="27"/>
  </w:num>
  <w:num w:numId="32">
    <w:abstractNumId w:val="28"/>
  </w:num>
  <w:num w:numId="33">
    <w:abstractNumId w:val="38"/>
  </w:num>
  <w:num w:numId="34">
    <w:abstractNumId w:val="8"/>
  </w:num>
  <w:num w:numId="35">
    <w:abstractNumId w:val="17"/>
  </w:num>
  <w:num w:numId="36">
    <w:abstractNumId w:val="25"/>
  </w:num>
  <w:num w:numId="37">
    <w:abstractNumId w:val="24"/>
  </w:num>
  <w:num w:numId="38">
    <w:abstractNumId w:val="21"/>
  </w:num>
  <w:num w:numId="39">
    <w:abstractNumId w:val="9"/>
  </w:num>
  <w:num w:numId="40">
    <w:abstractNumId w:val="34"/>
  </w:num>
  <w:num w:numId="41">
    <w:abstractNumId w:val="31"/>
  </w:num>
  <w:num w:numId="42">
    <w:abstractNumId w:val="33"/>
  </w:num>
  <w:num w:numId="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rgl985QXhaEAeS6pvEdGdSoxrMrAM05UlQbu2QB1P8w19M3IdLwvXlVccHvyVSBscAxOFJLyFnjtP/EFi6PqQ==" w:salt="0a9MMxmEOXGAw+ovqq/7B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ED"/>
    <w:rsid w:val="00004D71"/>
    <w:rsid w:val="0000796F"/>
    <w:rsid w:val="00011335"/>
    <w:rsid w:val="00017D97"/>
    <w:rsid w:val="000258E0"/>
    <w:rsid w:val="00031DBB"/>
    <w:rsid w:val="00037452"/>
    <w:rsid w:val="000422B6"/>
    <w:rsid w:val="000466B5"/>
    <w:rsid w:val="0005677F"/>
    <w:rsid w:val="000605DC"/>
    <w:rsid w:val="00060CB2"/>
    <w:rsid w:val="0006485F"/>
    <w:rsid w:val="00065004"/>
    <w:rsid w:val="0007169C"/>
    <w:rsid w:val="00074407"/>
    <w:rsid w:val="00074AAD"/>
    <w:rsid w:val="00076F16"/>
    <w:rsid w:val="00086D4C"/>
    <w:rsid w:val="00093A45"/>
    <w:rsid w:val="0009426A"/>
    <w:rsid w:val="00094CB3"/>
    <w:rsid w:val="00096160"/>
    <w:rsid w:val="000B10FD"/>
    <w:rsid w:val="000D04ED"/>
    <w:rsid w:val="000D09FD"/>
    <w:rsid w:val="000E13CA"/>
    <w:rsid w:val="000E421F"/>
    <w:rsid w:val="000F0690"/>
    <w:rsid w:val="000F1677"/>
    <w:rsid w:val="001015C4"/>
    <w:rsid w:val="001031C0"/>
    <w:rsid w:val="001176B8"/>
    <w:rsid w:val="00124E37"/>
    <w:rsid w:val="00125557"/>
    <w:rsid w:val="0012659A"/>
    <w:rsid w:val="001267C8"/>
    <w:rsid w:val="00130118"/>
    <w:rsid w:val="001333EC"/>
    <w:rsid w:val="0014212A"/>
    <w:rsid w:val="0014740E"/>
    <w:rsid w:val="00153010"/>
    <w:rsid w:val="00153583"/>
    <w:rsid w:val="0015566B"/>
    <w:rsid w:val="001558A3"/>
    <w:rsid w:val="001571A5"/>
    <w:rsid w:val="0016033A"/>
    <w:rsid w:val="00160CC9"/>
    <w:rsid w:val="001646D0"/>
    <w:rsid w:val="00166014"/>
    <w:rsid w:val="001713CA"/>
    <w:rsid w:val="00171FAD"/>
    <w:rsid w:val="00176877"/>
    <w:rsid w:val="00181CB3"/>
    <w:rsid w:val="001954AE"/>
    <w:rsid w:val="001A1560"/>
    <w:rsid w:val="001A3612"/>
    <w:rsid w:val="001B0834"/>
    <w:rsid w:val="001B3D49"/>
    <w:rsid w:val="001B51E5"/>
    <w:rsid w:val="001C0674"/>
    <w:rsid w:val="001C2137"/>
    <w:rsid w:val="001D4505"/>
    <w:rsid w:val="001E72FD"/>
    <w:rsid w:val="00200570"/>
    <w:rsid w:val="0020260B"/>
    <w:rsid w:val="00207753"/>
    <w:rsid w:val="0021072B"/>
    <w:rsid w:val="0021155F"/>
    <w:rsid w:val="0021796E"/>
    <w:rsid w:val="00224670"/>
    <w:rsid w:val="00233A05"/>
    <w:rsid w:val="00246FDF"/>
    <w:rsid w:val="0025014C"/>
    <w:rsid w:val="00256016"/>
    <w:rsid w:val="00266F8A"/>
    <w:rsid w:val="00275105"/>
    <w:rsid w:val="0027624F"/>
    <w:rsid w:val="00281EDA"/>
    <w:rsid w:val="0028579D"/>
    <w:rsid w:val="00292FFA"/>
    <w:rsid w:val="002936D7"/>
    <w:rsid w:val="002A0765"/>
    <w:rsid w:val="002A11E4"/>
    <w:rsid w:val="002A6EC7"/>
    <w:rsid w:val="002B161D"/>
    <w:rsid w:val="002C1609"/>
    <w:rsid w:val="002C5554"/>
    <w:rsid w:val="002D0B86"/>
    <w:rsid w:val="002D553E"/>
    <w:rsid w:val="002E4E24"/>
    <w:rsid w:val="002F0881"/>
    <w:rsid w:val="002F768F"/>
    <w:rsid w:val="0030557C"/>
    <w:rsid w:val="00312919"/>
    <w:rsid w:val="003151AD"/>
    <w:rsid w:val="003170B5"/>
    <w:rsid w:val="00321FAD"/>
    <w:rsid w:val="003357B2"/>
    <w:rsid w:val="0033731B"/>
    <w:rsid w:val="00345538"/>
    <w:rsid w:val="00363E5B"/>
    <w:rsid w:val="00367B63"/>
    <w:rsid w:val="0037375D"/>
    <w:rsid w:val="003744F9"/>
    <w:rsid w:val="00376489"/>
    <w:rsid w:val="003806AF"/>
    <w:rsid w:val="003832A3"/>
    <w:rsid w:val="00385807"/>
    <w:rsid w:val="00387BC5"/>
    <w:rsid w:val="00393F49"/>
    <w:rsid w:val="003962D3"/>
    <w:rsid w:val="003B1F8C"/>
    <w:rsid w:val="003B41EB"/>
    <w:rsid w:val="003D1CA9"/>
    <w:rsid w:val="003D593F"/>
    <w:rsid w:val="003E5E75"/>
    <w:rsid w:val="004006D5"/>
    <w:rsid w:val="004021B6"/>
    <w:rsid w:val="004043C4"/>
    <w:rsid w:val="00405890"/>
    <w:rsid w:val="00406150"/>
    <w:rsid w:val="004117A5"/>
    <w:rsid w:val="00414B4A"/>
    <w:rsid w:val="00415130"/>
    <w:rsid w:val="00421C47"/>
    <w:rsid w:val="0042647E"/>
    <w:rsid w:val="0042674D"/>
    <w:rsid w:val="004275F2"/>
    <w:rsid w:val="004322C8"/>
    <w:rsid w:val="00436A8D"/>
    <w:rsid w:val="004370E5"/>
    <w:rsid w:val="0043731C"/>
    <w:rsid w:val="0045414A"/>
    <w:rsid w:val="004558C1"/>
    <w:rsid w:val="00461BC4"/>
    <w:rsid w:val="00462C1F"/>
    <w:rsid w:val="00463482"/>
    <w:rsid w:val="00465F22"/>
    <w:rsid w:val="00465F9A"/>
    <w:rsid w:val="00466FB0"/>
    <w:rsid w:val="0047496E"/>
    <w:rsid w:val="004775E4"/>
    <w:rsid w:val="00482277"/>
    <w:rsid w:val="004841BA"/>
    <w:rsid w:val="004870B8"/>
    <w:rsid w:val="004972DF"/>
    <w:rsid w:val="004A64A8"/>
    <w:rsid w:val="004B2E5E"/>
    <w:rsid w:val="004C2214"/>
    <w:rsid w:val="004C3F7E"/>
    <w:rsid w:val="004D15D7"/>
    <w:rsid w:val="004D1831"/>
    <w:rsid w:val="004E73C9"/>
    <w:rsid w:val="004F7D58"/>
    <w:rsid w:val="005026F5"/>
    <w:rsid w:val="00504F1E"/>
    <w:rsid w:val="005076D0"/>
    <w:rsid w:val="005111A7"/>
    <w:rsid w:val="00523A27"/>
    <w:rsid w:val="00533D09"/>
    <w:rsid w:val="00541D9F"/>
    <w:rsid w:val="00544C75"/>
    <w:rsid w:val="00545DD6"/>
    <w:rsid w:val="005463D7"/>
    <w:rsid w:val="0055145F"/>
    <w:rsid w:val="00553500"/>
    <w:rsid w:val="00553741"/>
    <w:rsid w:val="0055419E"/>
    <w:rsid w:val="00557124"/>
    <w:rsid w:val="00560808"/>
    <w:rsid w:val="00561672"/>
    <w:rsid w:val="0056363E"/>
    <w:rsid w:val="00565F0F"/>
    <w:rsid w:val="005721CF"/>
    <w:rsid w:val="0057796A"/>
    <w:rsid w:val="00581CEA"/>
    <w:rsid w:val="00593377"/>
    <w:rsid w:val="00593806"/>
    <w:rsid w:val="00594D9B"/>
    <w:rsid w:val="005969F7"/>
    <w:rsid w:val="00597476"/>
    <w:rsid w:val="005B30F0"/>
    <w:rsid w:val="005C29F4"/>
    <w:rsid w:val="005C3E67"/>
    <w:rsid w:val="005C7B03"/>
    <w:rsid w:val="005D6FA0"/>
    <w:rsid w:val="005E0F8A"/>
    <w:rsid w:val="005E14AE"/>
    <w:rsid w:val="005E2634"/>
    <w:rsid w:val="005E49D7"/>
    <w:rsid w:val="005F17D8"/>
    <w:rsid w:val="006008F5"/>
    <w:rsid w:val="00603ECF"/>
    <w:rsid w:val="00607C99"/>
    <w:rsid w:val="006101D9"/>
    <w:rsid w:val="00613A81"/>
    <w:rsid w:val="006144F7"/>
    <w:rsid w:val="0062096D"/>
    <w:rsid w:val="00624768"/>
    <w:rsid w:val="00624C4F"/>
    <w:rsid w:val="00626AF5"/>
    <w:rsid w:val="00626F35"/>
    <w:rsid w:val="00631727"/>
    <w:rsid w:val="0063726C"/>
    <w:rsid w:val="00640245"/>
    <w:rsid w:val="00640A9A"/>
    <w:rsid w:val="006416CB"/>
    <w:rsid w:val="00646225"/>
    <w:rsid w:val="00654C48"/>
    <w:rsid w:val="00656BAD"/>
    <w:rsid w:val="00656C94"/>
    <w:rsid w:val="00657466"/>
    <w:rsid w:val="00661D95"/>
    <w:rsid w:val="00670631"/>
    <w:rsid w:val="00672206"/>
    <w:rsid w:val="00675361"/>
    <w:rsid w:val="0067538B"/>
    <w:rsid w:val="00676048"/>
    <w:rsid w:val="00681176"/>
    <w:rsid w:val="00683772"/>
    <w:rsid w:val="00685DB6"/>
    <w:rsid w:val="006868B1"/>
    <w:rsid w:val="006946B6"/>
    <w:rsid w:val="006A2AF3"/>
    <w:rsid w:val="006A2B42"/>
    <w:rsid w:val="006D0681"/>
    <w:rsid w:val="006D6FD0"/>
    <w:rsid w:val="006E257D"/>
    <w:rsid w:val="006E61CF"/>
    <w:rsid w:val="006F31AD"/>
    <w:rsid w:val="006F5D1C"/>
    <w:rsid w:val="006F5FF5"/>
    <w:rsid w:val="006F66BF"/>
    <w:rsid w:val="00701DC6"/>
    <w:rsid w:val="007139D8"/>
    <w:rsid w:val="0071492F"/>
    <w:rsid w:val="00731F99"/>
    <w:rsid w:val="0075683F"/>
    <w:rsid w:val="00757FBE"/>
    <w:rsid w:val="007659BD"/>
    <w:rsid w:val="00765B52"/>
    <w:rsid w:val="00765DB4"/>
    <w:rsid w:val="00777084"/>
    <w:rsid w:val="007836D1"/>
    <w:rsid w:val="00786C76"/>
    <w:rsid w:val="0079017A"/>
    <w:rsid w:val="007A07BB"/>
    <w:rsid w:val="007B049F"/>
    <w:rsid w:val="007B3D45"/>
    <w:rsid w:val="007B4436"/>
    <w:rsid w:val="007B59A3"/>
    <w:rsid w:val="007C00C9"/>
    <w:rsid w:val="007C370B"/>
    <w:rsid w:val="007C69DC"/>
    <w:rsid w:val="007D1A82"/>
    <w:rsid w:val="007E3221"/>
    <w:rsid w:val="007F0425"/>
    <w:rsid w:val="007F24C8"/>
    <w:rsid w:val="007F6ACC"/>
    <w:rsid w:val="008001DD"/>
    <w:rsid w:val="008055A6"/>
    <w:rsid w:val="00811756"/>
    <w:rsid w:val="00815849"/>
    <w:rsid w:val="00816000"/>
    <w:rsid w:val="0082253A"/>
    <w:rsid w:val="008260A0"/>
    <w:rsid w:val="008265C5"/>
    <w:rsid w:val="00831823"/>
    <w:rsid w:val="00834D4F"/>
    <w:rsid w:val="00835174"/>
    <w:rsid w:val="00841DCB"/>
    <w:rsid w:val="00842C91"/>
    <w:rsid w:val="00853B0A"/>
    <w:rsid w:val="00853ECA"/>
    <w:rsid w:val="00854BA9"/>
    <w:rsid w:val="00861EE9"/>
    <w:rsid w:val="00872E2D"/>
    <w:rsid w:val="00873DB8"/>
    <w:rsid w:val="00874042"/>
    <w:rsid w:val="00875649"/>
    <w:rsid w:val="00876A70"/>
    <w:rsid w:val="008800A1"/>
    <w:rsid w:val="0088114D"/>
    <w:rsid w:val="0088140A"/>
    <w:rsid w:val="00883787"/>
    <w:rsid w:val="00884112"/>
    <w:rsid w:val="008955A5"/>
    <w:rsid w:val="008A18F6"/>
    <w:rsid w:val="008A6FFD"/>
    <w:rsid w:val="008A708C"/>
    <w:rsid w:val="008C001E"/>
    <w:rsid w:val="008C3926"/>
    <w:rsid w:val="008D6277"/>
    <w:rsid w:val="008E2254"/>
    <w:rsid w:val="008E2A4D"/>
    <w:rsid w:val="008F2B79"/>
    <w:rsid w:val="00901399"/>
    <w:rsid w:val="0090176D"/>
    <w:rsid w:val="00902584"/>
    <w:rsid w:val="009117EB"/>
    <w:rsid w:val="00915912"/>
    <w:rsid w:val="00920D0B"/>
    <w:rsid w:val="009240B7"/>
    <w:rsid w:val="00925AF2"/>
    <w:rsid w:val="009270C6"/>
    <w:rsid w:val="00933EE7"/>
    <w:rsid w:val="0094334B"/>
    <w:rsid w:val="0094434D"/>
    <w:rsid w:val="00946CD8"/>
    <w:rsid w:val="00957768"/>
    <w:rsid w:val="009578EB"/>
    <w:rsid w:val="00957DB5"/>
    <w:rsid w:val="00960AD1"/>
    <w:rsid w:val="00961EDD"/>
    <w:rsid w:val="0096409B"/>
    <w:rsid w:val="009678F6"/>
    <w:rsid w:val="00970EC6"/>
    <w:rsid w:val="009762D8"/>
    <w:rsid w:val="0097683A"/>
    <w:rsid w:val="00976978"/>
    <w:rsid w:val="00983C6C"/>
    <w:rsid w:val="00984B94"/>
    <w:rsid w:val="0099282E"/>
    <w:rsid w:val="00993E8A"/>
    <w:rsid w:val="009A03F2"/>
    <w:rsid w:val="009A07F4"/>
    <w:rsid w:val="009A33A3"/>
    <w:rsid w:val="009B4D5E"/>
    <w:rsid w:val="009B5117"/>
    <w:rsid w:val="009C5E83"/>
    <w:rsid w:val="009C5FD4"/>
    <w:rsid w:val="009C72FC"/>
    <w:rsid w:val="009D757D"/>
    <w:rsid w:val="009E1205"/>
    <w:rsid w:val="009E254F"/>
    <w:rsid w:val="009E3770"/>
    <w:rsid w:val="009F17BE"/>
    <w:rsid w:val="009F5A00"/>
    <w:rsid w:val="00A172FD"/>
    <w:rsid w:val="00A317AD"/>
    <w:rsid w:val="00A331F1"/>
    <w:rsid w:val="00A35CCD"/>
    <w:rsid w:val="00A37043"/>
    <w:rsid w:val="00A4167A"/>
    <w:rsid w:val="00A47953"/>
    <w:rsid w:val="00A62FFA"/>
    <w:rsid w:val="00A65ADA"/>
    <w:rsid w:val="00A72727"/>
    <w:rsid w:val="00A7447A"/>
    <w:rsid w:val="00A80879"/>
    <w:rsid w:val="00A82FA6"/>
    <w:rsid w:val="00A876A2"/>
    <w:rsid w:val="00A918E2"/>
    <w:rsid w:val="00A94BAF"/>
    <w:rsid w:val="00A95D3A"/>
    <w:rsid w:val="00A95E8F"/>
    <w:rsid w:val="00A975E2"/>
    <w:rsid w:val="00AB1B21"/>
    <w:rsid w:val="00AB2C28"/>
    <w:rsid w:val="00AB30AD"/>
    <w:rsid w:val="00AB69EA"/>
    <w:rsid w:val="00AC6B46"/>
    <w:rsid w:val="00AD26BA"/>
    <w:rsid w:val="00AD3B1A"/>
    <w:rsid w:val="00AE2291"/>
    <w:rsid w:val="00AE3E1C"/>
    <w:rsid w:val="00AE7802"/>
    <w:rsid w:val="00AE7C6D"/>
    <w:rsid w:val="00AF3415"/>
    <w:rsid w:val="00AF352A"/>
    <w:rsid w:val="00AF3EBF"/>
    <w:rsid w:val="00B031A6"/>
    <w:rsid w:val="00B10E2F"/>
    <w:rsid w:val="00B15661"/>
    <w:rsid w:val="00B17571"/>
    <w:rsid w:val="00B30585"/>
    <w:rsid w:val="00B317C6"/>
    <w:rsid w:val="00B36FEC"/>
    <w:rsid w:val="00B40CB3"/>
    <w:rsid w:val="00B45107"/>
    <w:rsid w:val="00B4746D"/>
    <w:rsid w:val="00B62BE2"/>
    <w:rsid w:val="00B64750"/>
    <w:rsid w:val="00B66316"/>
    <w:rsid w:val="00B66486"/>
    <w:rsid w:val="00B664A1"/>
    <w:rsid w:val="00B67EE8"/>
    <w:rsid w:val="00B71CE4"/>
    <w:rsid w:val="00B72D9E"/>
    <w:rsid w:val="00B7318F"/>
    <w:rsid w:val="00B749F7"/>
    <w:rsid w:val="00B76B22"/>
    <w:rsid w:val="00B825A5"/>
    <w:rsid w:val="00B8465A"/>
    <w:rsid w:val="00B84D99"/>
    <w:rsid w:val="00B85DC0"/>
    <w:rsid w:val="00B90D4D"/>
    <w:rsid w:val="00B92305"/>
    <w:rsid w:val="00BA17F5"/>
    <w:rsid w:val="00BA2185"/>
    <w:rsid w:val="00BA24A3"/>
    <w:rsid w:val="00BA7C80"/>
    <w:rsid w:val="00BB38BB"/>
    <w:rsid w:val="00BB46F2"/>
    <w:rsid w:val="00BB4A28"/>
    <w:rsid w:val="00BC3F33"/>
    <w:rsid w:val="00BD0067"/>
    <w:rsid w:val="00BD067E"/>
    <w:rsid w:val="00BD3033"/>
    <w:rsid w:val="00BD4C7B"/>
    <w:rsid w:val="00BE6CA7"/>
    <w:rsid w:val="00BE73F6"/>
    <w:rsid w:val="00BE7F4B"/>
    <w:rsid w:val="00BF0467"/>
    <w:rsid w:val="00BF497B"/>
    <w:rsid w:val="00BF680C"/>
    <w:rsid w:val="00C00E73"/>
    <w:rsid w:val="00C03F5C"/>
    <w:rsid w:val="00C05414"/>
    <w:rsid w:val="00C14C9F"/>
    <w:rsid w:val="00C21D7F"/>
    <w:rsid w:val="00C257ED"/>
    <w:rsid w:val="00C30A8F"/>
    <w:rsid w:val="00C312DC"/>
    <w:rsid w:val="00C322D6"/>
    <w:rsid w:val="00C33296"/>
    <w:rsid w:val="00C37526"/>
    <w:rsid w:val="00C40131"/>
    <w:rsid w:val="00C414C5"/>
    <w:rsid w:val="00C42B08"/>
    <w:rsid w:val="00C46A25"/>
    <w:rsid w:val="00C46E24"/>
    <w:rsid w:val="00C64A34"/>
    <w:rsid w:val="00C67647"/>
    <w:rsid w:val="00C732D7"/>
    <w:rsid w:val="00C740C3"/>
    <w:rsid w:val="00C802A1"/>
    <w:rsid w:val="00C82C9D"/>
    <w:rsid w:val="00C8679E"/>
    <w:rsid w:val="00C91A88"/>
    <w:rsid w:val="00C94D7C"/>
    <w:rsid w:val="00CB154C"/>
    <w:rsid w:val="00CB6330"/>
    <w:rsid w:val="00CB663D"/>
    <w:rsid w:val="00CB6A09"/>
    <w:rsid w:val="00CB6A63"/>
    <w:rsid w:val="00CB7512"/>
    <w:rsid w:val="00CC1642"/>
    <w:rsid w:val="00CF22E0"/>
    <w:rsid w:val="00CF6FF0"/>
    <w:rsid w:val="00D006D8"/>
    <w:rsid w:val="00D07BD1"/>
    <w:rsid w:val="00D132C8"/>
    <w:rsid w:val="00D136E2"/>
    <w:rsid w:val="00D22FB4"/>
    <w:rsid w:val="00D23904"/>
    <w:rsid w:val="00D26DFF"/>
    <w:rsid w:val="00D27B10"/>
    <w:rsid w:val="00D33871"/>
    <w:rsid w:val="00D45369"/>
    <w:rsid w:val="00D46B44"/>
    <w:rsid w:val="00D50CF0"/>
    <w:rsid w:val="00D70C4D"/>
    <w:rsid w:val="00D7434E"/>
    <w:rsid w:val="00D74B12"/>
    <w:rsid w:val="00D76A4E"/>
    <w:rsid w:val="00D80818"/>
    <w:rsid w:val="00D82978"/>
    <w:rsid w:val="00D83493"/>
    <w:rsid w:val="00D871BF"/>
    <w:rsid w:val="00DB79A3"/>
    <w:rsid w:val="00DC6008"/>
    <w:rsid w:val="00DC64D2"/>
    <w:rsid w:val="00DD3C12"/>
    <w:rsid w:val="00DD4D35"/>
    <w:rsid w:val="00DD5461"/>
    <w:rsid w:val="00DE0C21"/>
    <w:rsid w:val="00DE34A3"/>
    <w:rsid w:val="00DE4136"/>
    <w:rsid w:val="00DF7907"/>
    <w:rsid w:val="00E05310"/>
    <w:rsid w:val="00E15E39"/>
    <w:rsid w:val="00E34F53"/>
    <w:rsid w:val="00E3680E"/>
    <w:rsid w:val="00E3750B"/>
    <w:rsid w:val="00E47373"/>
    <w:rsid w:val="00E572E0"/>
    <w:rsid w:val="00E61CC7"/>
    <w:rsid w:val="00E63510"/>
    <w:rsid w:val="00E63AD3"/>
    <w:rsid w:val="00E84CD1"/>
    <w:rsid w:val="00E948C4"/>
    <w:rsid w:val="00E97BB5"/>
    <w:rsid w:val="00EA6068"/>
    <w:rsid w:val="00EB181E"/>
    <w:rsid w:val="00EB3FC4"/>
    <w:rsid w:val="00EB4C86"/>
    <w:rsid w:val="00EC7343"/>
    <w:rsid w:val="00ED4ABA"/>
    <w:rsid w:val="00ED57A7"/>
    <w:rsid w:val="00ED5CA0"/>
    <w:rsid w:val="00ED7DA7"/>
    <w:rsid w:val="00EE16F9"/>
    <w:rsid w:val="00EE4E3D"/>
    <w:rsid w:val="00EF25EF"/>
    <w:rsid w:val="00EF4372"/>
    <w:rsid w:val="00EF52F1"/>
    <w:rsid w:val="00EF72B6"/>
    <w:rsid w:val="00F07190"/>
    <w:rsid w:val="00F13593"/>
    <w:rsid w:val="00F20309"/>
    <w:rsid w:val="00F27B66"/>
    <w:rsid w:val="00F367E1"/>
    <w:rsid w:val="00F36CE6"/>
    <w:rsid w:val="00F373DA"/>
    <w:rsid w:val="00F419C6"/>
    <w:rsid w:val="00F439D8"/>
    <w:rsid w:val="00F43EDC"/>
    <w:rsid w:val="00F46B01"/>
    <w:rsid w:val="00F50D8D"/>
    <w:rsid w:val="00F51D69"/>
    <w:rsid w:val="00F557CC"/>
    <w:rsid w:val="00F66432"/>
    <w:rsid w:val="00F746BC"/>
    <w:rsid w:val="00F75E3B"/>
    <w:rsid w:val="00F76EF2"/>
    <w:rsid w:val="00F779DE"/>
    <w:rsid w:val="00F82D83"/>
    <w:rsid w:val="00F846FB"/>
    <w:rsid w:val="00F8490C"/>
    <w:rsid w:val="00F85761"/>
    <w:rsid w:val="00F93360"/>
    <w:rsid w:val="00FA23F1"/>
    <w:rsid w:val="00FA607B"/>
    <w:rsid w:val="00FA7D3D"/>
    <w:rsid w:val="00FA7EBC"/>
    <w:rsid w:val="00FB320B"/>
    <w:rsid w:val="00FB4937"/>
    <w:rsid w:val="00FC1F36"/>
    <w:rsid w:val="00FC20D9"/>
    <w:rsid w:val="00FD3C19"/>
    <w:rsid w:val="00FD450B"/>
    <w:rsid w:val="00FD4BBB"/>
    <w:rsid w:val="00FD56AC"/>
    <w:rsid w:val="00FD5DAD"/>
    <w:rsid w:val="00FD6300"/>
    <w:rsid w:val="00FE3B59"/>
    <w:rsid w:val="00FE4A1E"/>
    <w:rsid w:val="00FE66FA"/>
    <w:rsid w:val="00FF303D"/>
    <w:rsid w:val="00FF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B62737"/>
  <w15:docId w15:val="{6E69FDD3-A602-49E6-89D2-4BBE698D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 w:hAnsi="Helv"/>
      <w:sz w:val="24"/>
    </w:rPr>
  </w:style>
  <w:style w:type="paragraph" w:styleId="berschrift1">
    <w:name w:val="heading 1"/>
    <w:aliases w:val="Überschrift DE1"/>
    <w:basedOn w:val="Standard"/>
    <w:next w:val="Standard"/>
    <w:link w:val="berschrift1Zchn"/>
    <w:qFormat/>
    <w:rsid w:val="00B7318F"/>
    <w:pPr>
      <w:numPr>
        <w:numId w:val="3"/>
      </w:numPr>
      <w:spacing w:before="240"/>
      <w:ind w:left="737" w:hanging="737"/>
      <w:outlineLvl w:val="0"/>
    </w:pPr>
    <w:rPr>
      <w:b/>
      <w:sz w:val="28"/>
    </w:rPr>
  </w:style>
  <w:style w:type="paragraph" w:styleId="berschrift2">
    <w:name w:val="heading 2"/>
    <w:aliases w:val="Überschrift DE2"/>
    <w:basedOn w:val="Standard"/>
    <w:next w:val="Standard"/>
    <w:link w:val="berschrift2Zchn"/>
    <w:qFormat/>
    <w:rsid w:val="00F46B01"/>
    <w:pPr>
      <w:numPr>
        <w:ilvl w:val="1"/>
        <w:numId w:val="3"/>
      </w:numPr>
      <w:spacing w:before="120"/>
      <w:outlineLvl w:val="1"/>
    </w:pPr>
    <w:rPr>
      <w:b/>
    </w:rPr>
  </w:style>
  <w:style w:type="paragraph" w:styleId="berschrift3">
    <w:name w:val="heading 3"/>
    <w:basedOn w:val="Standard"/>
    <w:pPr>
      <w:spacing w:before="60" w:after="86"/>
      <w:outlineLvl w:val="2"/>
    </w:pPr>
    <w:rPr>
      <w:b/>
    </w:rPr>
  </w:style>
  <w:style w:type="paragraph" w:styleId="berschrift4">
    <w:name w:val="heading 4"/>
    <w:basedOn w:val="Standard"/>
    <w:pPr>
      <w:spacing w:before="86"/>
      <w:outlineLvl w:val="3"/>
    </w:pPr>
    <w:rPr>
      <w:u w:val="single"/>
    </w:rPr>
  </w:style>
  <w:style w:type="paragraph" w:styleId="berschrift5">
    <w:name w:val="heading 5"/>
    <w:basedOn w:val="Standard"/>
    <w:pPr>
      <w:tabs>
        <w:tab w:val="left" w:pos="1980"/>
      </w:tabs>
      <w:spacing w:before="80" w:after="40"/>
      <w:outlineLvl w:val="4"/>
    </w:pPr>
  </w:style>
  <w:style w:type="paragraph" w:styleId="berschrift6">
    <w:name w:val="heading 6"/>
    <w:basedOn w:val="Standard"/>
    <w:next w:val="Standard"/>
    <w:pPr>
      <w:outlineLvl w:val="5"/>
    </w:pPr>
    <w:rPr>
      <w:rFonts w:ascii="Courier" w:hAnsi="Courier"/>
      <w:sz w:val="20"/>
      <w:u w:val="single"/>
    </w:rPr>
  </w:style>
  <w:style w:type="paragraph" w:styleId="berschrift7">
    <w:name w:val="heading 7"/>
    <w:basedOn w:val="Standard"/>
    <w:next w:val="Standard"/>
    <w:pPr>
      <w:outlineLvl w:val="6"/>
    </w:pPr>
    <w:rPr>
      <w:rFonts w:ascii="Courier" w:hAnsi="Courier"/>
      <w:i/>
      <w:sz w:val="20"/>
    </w:rPr>
  </w:style>
  <w:style w:type="paragraph" w:styleId="berschrift8">
    <w:name w:val="heading 8"/>
    <w:basedOn w:val="Standard"/>
    <w:next w:val="Standard"/>
    <w:pPr>
      <w:outlineLvl w:val="7"/>
    </w:pPr>
    <w:rPr>
      <w:rFonts w:ascii="Courier" w:hAnsi="Courier"/>
      <w:i/>
      <w:sz w:val="20"/>
    </w:rPr>
  </w:style>
  <w:style w:type="paragraph" w:styleId="berschrift9">
    <w:name w:val="heading 9"/>
    <w:basedOn w:val="Standard"/>
    <w:next w:val="Standard"/>
    <w:pPr>
      <w:outlineLvl w:val="8"/>
    </w:pPr>
    <w:rPr>
      <w:rFonts w:ascii="Courier" w:hAnsi="Courie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uiPriority w:val="39"/>
    <w:pPr>
      <w:tabs>
        <w:tab w:val="left" w:leader="dot" w:pos="8646"/>
        <w:tab w:val="right" w:pos="9072"/>
      </w:tabs>
      <w:ind w:left="709" w:right="850"/>
    </w:pPr>
  </w:style>
  <w:style w:type="paragraph" w:styleId="Verzeichnis1">
    <w:name w:val="toc 1"/>
    <w:basedOn w:val="Standard"/>
    <w:next w:val="Standard"/>
    <w:uiPriority w:val="39"/>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link w:val="FuzeileZchn"/>
    <w:uiPriority w:val="99"/>
    <w:pPr>
      <w:tabs>
        <w:tab w:val="center" w:pos="4252"/>
        <w:tab w:val="right" w:pos="8504"/>
      </w:tabs>
    </w:pPr>
  </w:style>
  <w:style w:type="paragraph" w:styleId="Kopfzeile">
    <w:name w:val="header"/>
    <w:basedOn w:val="Standard"/>
    <w:next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next w:val="Standard"/>
    <w:semiHidden/>
    <w:rPr>
      <w:sz w:val="20"/>
    </w:rPr>
  </w:style>
  <w:style w:type="paragraph" w:styleId="Standardeinzug">
    <w:name w:val="Normal Indent"/>
    <w:basedOn w:val="Standard"/>
    <w:next w:val="Standard"/>
    <w:pPr>
      <w:ind w:left="708"/>
    </w:pPr>
  </w:style>
  <w:style w:type="paragraph" w:customStyle="1" w:styleId="NormalerEinzug">
    <w:name w:val="Normaler Einzug"/>
    <w:basedOn w:val="Standard"/>
    <w:pPr>
      <w:tabs>
        <w:tab w:val="left" w:pos="454"/>
      </w:tabs>
      <w:ind w:left="454" w:hanging="284"/>
    </w:pPr>
  </w:style>
  <w:style w:type="paragraph" w:customStyle="1" w:styleId="Hauptgliederung">
    <w:name w:val="Hauptgliederung"/>
    <w:basedOn w:val="Standard"/>
    <w:next w:val="Standard"/>
    <w:pPr>
      <w:keepNext/>
      <w:pBdr>
        <w:bottom w:val="single" w:sz="6" w:space="1" w:color="auto"/>
        <w:between w:val="single" w:sz="6" w:space="1" w:color="auto"/>
      </w:pBdr>
      <w:spacing w:before="240" w:after="240"/>
      <w:ind w:right="1418"/>
    </w:pPr>
    <w:rPr>
      <w:b/>
      <w:sz w:val="28"/>
    </w:rPr>
  </w:style>
  <w:style w:type="paragraph" w:customStyle="1" w:styleId="NELetzt">
    <w:name w:val="NELetzt"/>
    <w:basedOn w:val="NormalerEinzug"/>
    <w:pPr>
      <w:spacing w:after="187"/>
    </w:pPr>
  </w:style>
  <w:style w:type="paragraph" w:customStyle="1" w:styleId="Absatz">
    <w:name w:val="Absatz"/>
    <w:basedOn w:val="Standard"/>
    <w:next w:val="Standard"/>
  </w:style>
  <w:style w:type="paragraph" w:customStyle="1" w:styleId="P6">
    <w:name w:val="P6"/>
    <w:pPr>
      <w:tabs>
        <w:tab w:val="left" w:pos="5760"/>
      </w:tabs>
      <w:spacing w:line="120" w:lineRule="exact"/>
    </w:pPr>
    <w:rPr>
      <w:sz w:val="8"/>
      <w:lang w:val="en-US"/>
    </w:rPr>
  </w:style>
  <w:style w:type="paragraph" w:customStyle="1" w:styleId="L6">
    <w:name w:val="L6"/>
    <w:pPr>
      <w:spacing w:after="86" w:line="240" w:lineRule="exact"/>
      <w:ind w:left="1728"/>
    </w:pPr>
    <w:rPr>
      <w:lang w:val="en-US"/>
    </w:rPr>
  </w:style>
  <w:style w:type="paragraph" w:customStyle="1" w:styleId="L2">
    <w:name w:val="L2"/>
    <w:pPr>
      <w:tabs>
        <w:tab w:val="left" w:pos="1728"/>
      </w:tabs>
      <w:spacing w:after="86" w:line="240" w:lineRule="exact"/>
      <w:ind w:left="1728" w:hanging="259"/>
    </w:pPr>
    <w:rPr>
      <w:lang w:val="en-US"/>
    </w:rPr>
  </w:style>
  <w:style w:type="paragraph" w:customStyle="1" w:styleId="LT">
    <w:name w:val="LT"/>
    <w:pPr>
      <w:tabs>
        <w:tab w:val="left" w:pos="1728"/>
      </w:tabs>
      <w:spacing w:after="86" w:line="240" w:lineRule="exact"/>
      <w:ind w:left="1728" w:hanging="374"/>
    </w:pPr>
    <w:rPr>
      <w:lang w:val="en-US"/>
    </w:rPr>
  </w:style>
  <w:style w:type="paragraph" w:customStyle="1" w:styleId="CH">
    <w:name w:val="CH"/>
    <w:pPr>
      <w:tabs>
        <w:tab w:val="left" w:pos="2304"/>
      </w:tabs>
      <w:spacing w:after="120" w:line="240" w:lineRule="exact"/>
      <w:ind w:left="1440"/>
    </w:pPr>
    <w:rPr>
      <w:b/>
      <w:i/>
    </w:rPr>
  </w:style>
  <w:style w:type="paragraph" w:customStyle="1" w:styleId="absazt1">
    <w:name w:val="absazt1"/>
    <w:basedOn w:val="Standard"/>
    <w:pPr>
      <w:ind w:left="709" w:hanging="709"/>
    </w:pPr>
  </w:style>
  <w:style w:type="paragraph" w:customStyle="1" w:styleId="absazt2">
    <w:name w:val="absazt2"/>
    <w:basedOn w:val="Standard"/>
  </w:style>
  <w:style w:type="paragraph" w:customStyle="1" w:styleId="absatz1">
    <w:name w:val="absatz1"/>
    <w:basedOn w:val="Standard"/>
    <w:pPr>
      <w:ind w:left="709" w:hanging="709"/>
    </w:pPr>
  </w:style>
  <w:style w:type="paragraph" w:customStyle="1" w:styleId="absatz2">
    <w:name w:val="absatz2"/>
    <w:basedOn w:val="absatz1"/>
    <w:pPr>
      <w:ind w:left="1418" w:hanging="1418"/>
    </w:pPr>
  </w:style>
  <w:style w:type="paragraph" w:customStyle="1" w:styleId="absatznorm">
    <w:name w:val="absatz_norm"/>
    <w:basedOn w:val="absatz1"/>
    <w:pPr>
      <w:ind w:left="0" w:firstLine="0"/>
    </w:pPr>
  </w:style>
  <w:style w:type="paragraph" w:customStyle="1" w:styleId="einzugstandart">
    <w:name w:val="einzugstandart"/>
    <w:rPr>
      <w:rFonts w:ascii="Helvetica" w:hAnsi="Helvetica"/>
      <w:sz w:val="24"/>
    </w:rPr>
  </w:style>
  <w:style w:type="paragraph" w:customStyle="1" w:styleId="einzug2">
    <w:name w:val="einzug2"/>
    <w:basedOn w:val="Absatz"/>
    <w:pPr>
      <w:ind w:left="1418" w:hanging="709"/>
    </w:pPr>
  </w:style>
  <w:style w:type="paragraph" w:customStyle="1" w:styleId="einzug1">
    <w:name w:val="einzug1"/>
    <w:basedOn w:val="einzugstandart"/>
    <w:pPr>
      <w:ind w:left="709" w:hanging="709"/>
    </w:pPr>
  </w:style>
  <w:style w:type="character" w:styleId="Seitenzahl">
    <w:name w:val="page number"/>
    <w:basedOn w:val="Absatz-Standardschriftart"/>
  </w:style>
  <w:style w:type="paragraph" w:styleId="Textkrper">
    <w:name w:val="Body Text"/>
    <w:basedOn w:val="Standard"/>
    <w:rPr>
      <w:rFonts w:ascii="Helvetica" w:hAnsi="Helvetica"/>
      <w:bCs/>
      <w:sz w:val="28"/>
      <w:lang w:val="en-GB"/>
    </w:rPr>
  </w:style>
  <w:style w:type="paragraph" w:customStyle="1" w:styleId="Kopfzeiler1">
    <w:name w:val="Kopfzeile_r1"/>
    <w:basedOn w:val="Standard"/>
    <w:next w:val="Kopfzeiler2"/>
    <w:pPr>
      <w:keepNext/>
      <w:overflowPunct w:val="0"/>
      <w:autoSpaceDE w:val="0"/>
      <w:autoSpaceDN w:val="0"/>
      <w:adjustRightInd w:val="0"/>
      <w:spacing w:before="160"/>
      <w:ind w:left="57"/>
      <w:textAlignment w:val="baseline"/>
    </w:pPr>
    <w:rPr>
      <w:rFonts w:ascii="Arial" w:hAnsi="Arial"/>
      <w:b/>
      <w:sz w:val="20"/>
    </w:rPr>
  </w:style>
  <w:style w:type="paragraph" w:customStyle="1" w:styleId="Kopfzeiler2">
    <w:name w:val="Kopfzeile_r2"/>
    <w:basedOn w:val="Standard"/>
    <w:pPr>
      <w:keepNext/>
      <w:overflowPunct w:val="0"/>
      <w:autoSpaceDE w:val="0"/>
      <w:autoSpaceDN w:val="0"/>
      <w:adjustRightInd w:val="0"/>
      <w:spacing w:before="260" w:after="60"/>
      <w:ind w:left="57"/>
      <w:textAlignment w:val="baseline"/>
    </w:pPr>
    <w:rPr>
      <w:rFonts w:ascii="Arial" w:hAnsi="Arial"/>
      <w:sz w:val="20"/>
    </w:rPr>
  </w:style>
  <w:style w:type="paragraph" w:customStyle="1" w:styleId="Kopfzeile2">
    <w:name w:val="Kopfzeile2"/>
    <w:basedOn w:val="Standard"/>
    <w:pPr>
      <w:keepNext/>
      <w:tabs>
        <w:tab w:val="center" w:pos="4536"/>
        <w:tab w:val="right" w:pos="9072"/>
      </w:tabs>
      <w:overflowPunct w:val="0"/>
      <w:autoSpaceDE w:val="0"/>
      <w:autoSpaceDN w:val="0"/>
      <w:adjustRightInd w:val="0"/>
      <w:spacing w:before="160" w:after="60"/>
      <w:ind w:left="57"/>
      <w:textAlignment w:val="baseline"/>
    </w:pPr>
    <w:rPr>
      <w:rFonts w:ascii="Arial" w:hAnsi="Arial"/>
      <w:b/>
      <w:sz w:val="30"/>
    </w:rPr>
  </w:style>
  <w:style w:type="paragraph" w:customStyle="1" w:styleId="Kopfzeile1">
    <w:name w:val="Kopfzeile1"/>
    <w:basedOn w:val="Standard"/>
    <w:next w:val="Kopfzeile2"/>
    <w:pPr>
      <w:keepNext/>
      <w:tabs>
        <w:tab w:val="center" w:pos="4536"/>
        <w:tab w:val="right" w:pos="9072"/>
      </w:tabs>
      <w:overflowPunct w:val="0"/>
      <w:autoSpaceDE w:val="0"/>
      <w:autoSpaceDN w:val="0"/>
      <w:adjustRightInd w:val="0"/>
      <w:spacing w:before="60"/>
      <w:ind w:left="57"/>
      <w:textAlignment w:val="baseline"/>
    </w:pPr>
    <w:rPr>
      <w:rFonts w:ascii="Arial" w:hAnsi="Arial"/>
      <w:sz w:val="30"/>
    </w:rPr>
  </w:style>
  <w:style w:type="table" w:styleId="Tabellenraster">
    <w:name w:val="Table Grid"/>
    <w:basedOn w:val="NormaleTabelle"/>
    <w:rsid w:val="00B8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71FAD"/>
    <w:rPr>
      <w:rFonts w:ascii="Tahoma" w:hAnsi="Tahoma" w:cs="Tahoma"/>
      <w:sz w:val="16"/>
      <w:szCs w:val="16"/>
    </w:rPr>
  </w:style>
  <w:style w:type="paragraph" w:customStyle="1" w:styleId="IN">
    <w:name w:val="IN"/>
    <w:basedOn w:val="Standard"/>
    <w:rsid w:val="00841DCB"/>
    <w:pPr>
      <w:keepNext/>
      <w:keepLines/>
      <w:overflowPunct w:val="0"/>
      <w:autoSpaceDE w:val="0"/>
      <w:autoSpaceDN w:val="0"/>
      <w:adjustRightInd w:val="0"/>
      <w:ind w:left="1304"/>
      <w:textAlignment w:val="baseline"/>
    </w:pPr>
    <w:rPr>
      <w:rFonts w:ascii="Arial" w:hAnsi="Arial"/>
      <w:sz w:val="20"/>
      <w:lang w:val="en-US" w:eastAsia="sv-SE"/>
    </w:rPr>
  </w:style>
  <w:style w:type="paragraph" w:styleId="Dokumentstruktur">
    <w:name w:val="Document Map"/>
    <w:basedOn w:val="Standard"/>
    <w:semiHidden/>
    <w:rsid w:val="001B0834"/>
    <w:pPr>
      <w:shd w:val="clear" w:color="auto" w:fill="000080"/>
    </w:pPr>
    <w:rPr>
      <w:rFonts w:ascii="Tahoma" w:hAnsi="Tahoma" w:cs="Tahoma"/>
      <w:sz w:val="20"/>
    </w:rPr>
  </w:style>
  <w:style w:type="character" w:customStyle="1" w:styleId="KopfzeileZchn">
    <w:name w:val="Kopfzeile Zchn"/>
    <w:link w:val="Kopfzeile"/>
    <w:uiPriority w:val="99"/>
    <w:rsid w:val="00765B52"/>
    <w:rPr>
      <w:rFonts w:ascii="Helv" w:hAnsi="Helv"/>
      <w:sz w:val="24"/>
    </w:rPr>
  </w:style>
  <w:style w:type="character" w:customStyle="1" w:styleId="FuzeileZchn">
    <w:name w:val="Fußzeile Zchn"/>
    <w:link w:val="Fuzeile"/>
    <w:uiPriority w:val="99"/>
    <w:rsid w:val="00765B52"/>
    <w:rPr>
      <w:rFonts w:ascii="Helv" w:hAnsi="Helv"/>
      <w:sz w:val="24"/>
    </w:rPr>
  </w:style>
  <w:style w:type="paragraph" w:customStyle="1" w:styleId="Default">
    <w:name w:val="Default"/>
    <w:rsid w:val="008F2B79"/>
    <w:pPr>
      <w:autoSpaceDE w:val="0"/>
      <w:autoSpaceDN w:val="0"/>
      <w:adjustRightInd w:val="0"/>
    </w:pPr>
    <w:rPr>
      <w:rFonts w:ascii="Arial" w:eastAsia="Calibri" w:hAnsi="Arial" w:cs="Arial"/>
      <w:color w:val="000000"/>
      <w:sz w:val="24"/>
      <w:szCs w:val="24"/>
      <w:lang w:eastAsia="en-US"/>
    </w:rPr>
  </w:style>
  <w:style w:type="paragraph" w:styleId="Listenabsatz">
    <w:name w:val="List Paragraph"/>
    <w:basedOn w:val="Standard"/>
    <w:uiPriority w:val="34"/>
    <w:rsid w:val="00873DB8"/>
    <w:pPr>
      <w:ind w:left="720"/>
      <w:contextualSpacing/>
    </w:pPr>
  </w:style>
  <w:style w:type="paragraph" w:customStyle="1" w:styleId="berschriftEN1">
    <w:name w:val="Überschrift EN1"/>
    <w:basedOn w:val="berschrift1"/>
    <w:link w:val="berschriftEN1Zchn"/>
    <w:qFormat/>
    <w:rsid w:val="00B7318F"/>
    <w:pPr>
      <w:numPr>
        <w:numId w:val="1"/>
      </w:numPr>
      <w:ind w:left="567" w:hanging="567"/>
    </w:pPr>
  </w:style>
  <w:style w:type="paragraph" w:styleId="Inhaltsverzeichnisberschrift">
    <w:name w:val="TOC Heading"/>
    <w:basedOn w:val="berschrift1"/>
    <w:next w:val="Standard"/>
    <w:uiPriority w:val="39"/>
    <w:unhideWhenUsed/>
    <w:qFormat/>
    <w:rsid w:val="00FE66FA"/>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character" w:customStyle="1" w:styleId="berschrift1Zchn">
    <w:name w:val="Überschrift 1 Zchn"/>
    <w:aliases w:val="Überschrift DE1 Zchn"/>
    <w:basedOn w:val="Absatz-Standardschriftart"/>
    <w:link w:val="berschrift1"/>
    <w:rsid w:val="00B7318F"/>
    <w:rPr>
      <w:rFonts w:ascii="Helv" w:hAnsi="Helv"/>
      <w:b/>
      <w:sz w:val="28"/>
    </w:rPr>
  </w:style>
  <w:style w:type="character" w:customStyle="1" w:styleId="berschriftEN1Zchn">
    <w:name w:val="Überschrift EN1 Zchn"/>
    <w:basedOn w:val="berschrift1Zchn"/>
    <w:link w:val="berschriftEN1"/>
    <w:rsid w:val="00B7318F"/>
    <w:rPr>
      <w:rFonts w:ascii="Helv" w:hAnsi="Helv"/>
      <w:b/>
      <w:sz w:val="28"/>
    </w:rPr>
  </w:style>
  <w:style w:type="character" w:styleId="Hyperlink">
    <w:name w:val="Hyperlink"/>
    <w:basedOn w:val="Absatz-Standardschriftart"/>
    <w:uiPriority w:val="99"/>
    <w:unhideWhenUsed/>
    <w:rsid w:val="00FE66FA"/>
    <w:rPr>
      <w:color w:val="0000FF" w:themeColor="hyperlink"/>
      <w:u w:val="single"/>
    </w:rPr>
  </w:style>
  <w:style w:type="paragraph" w:customStyle="1" w:styleId="berschriftEN2">
    <w:name w:val="Überschrift EN2"/>
    <w:basedOn w:val="berschrift2"/>
    <w:link w:val="berschriftEN2Zchn"/>
    <w:qFormat/>
    <w:rsid w:val="00983C6C"/>
    <w:pPr>
      <w:numPr>
        <w:numId w:val="1"/>
      </w:numPr>
      <w:ind w:left="431" w:hanging="431"/>
    </w:pPr>
  </w:style>
  <w:style w:type="character" w:styleId="Platzhaltertext">
    <w:name w:val="Placeholder Text"/>
    <w:basedOn w:val="Absatz-Standardschriftart"/>
    <w:uiPriority w:val="99"/>
    <w:semiHidden/>
    <w:rsid w:val="00ED5CA0"/>
    <w:rPr>
      <w:color w:val="808080"/>
    </w:rPr>
  </w:style>
  <w:style w:type="character" w:customStyle="1" w:styleId="berschrift2Zchn">
    <w:name w:val="Überschrift 2 Zchn"/>
    <w:aliases w:val="Überschrift DE2 Zchn"/>
    <w:basedOn w:val="Absatz-Standardschriftart"/>
    <w:link w:val="berschrift2"/>
    <w:rsid w:val="00F46B01"/>
    <w:rPr>
      <w:rFonts w:ascii="Helv" w:hAnsi="Helv"/>
      <w:b/>
      <w:sz w:val="24"/>
    </w:rPr>
  </w:style>
  <w:style w:type="character" w:customStyle="1" w:styleId="berschriftEN2Zchn">
    <w:name w:val="Überschrift EN2 Zchn"/>
    <w:basedOn w:val="berschrift2Zchn"/>
    <w:link w:val="berschriftEN2"/>
    <w:rsid w:val="00983C6C"/>
    <w:rPr>
      <w:rFonts w:ascii="Helv" w:hAnsi="Helv"/>
      <w:b/>
      <w:sz w:val="24"/>
    </w:rPr>
  </w:style>
  <w:style w:type="paragraph" w:customStyle="1" w:styleId="StandardDEEN">
    <w:name w:val="Standard DE/EN"/>
    <w:basedOn w:val="Standard"/>
    <w:link w:val="StandardDEENZchn"/>
    <w:qFormat/>
    <w:rsid w:val="00367B63"/>
    <w:pPr>
      <w:spacing w:before="240"/>
      <w:jc w:val="both"/>
    </w:pPr>
    <w:rPr>
      <w:rFonts w:ascii="Arial" w:hAnsi="Arial" w:cs="Arial"/>
      <w:sz w:val="20"/>
    </w:rPr>
  </w:style>
  <w:style w:type="character" w:customStyle="1" w:styleId="StandardDEENZchn">
    <w:name w:val="Standard DE/EN Zchn"/>
    <w:basedOn w:val="Absatz-Standardschriftart"/>
    <w:link w:val="StandardDEEN"/>
    <w:rsid w:val="00367B63"/>
    <w:rPr>
      <w:rFonts w:ascii="Arial" w:hAnsi="Arial" w:cs="Arial"/>
    </w:rPr>
  </w:style>
  <w:style w:type="paragraph" w:styleId="Textkrper2">
    <w:name w:val="Body Text 2"/>
    <w:basedOn w:val="Standard"/>
    <w:link w:val="Textkrper2Zchn"/>
    <w:rsid w:val="00AB1B21"/>
    <w:pPr>
      <w:spacing w:after="120" w:line="480" w:lineRule="auto"/>
    </w:pPr>
  </w:style>
  <w:style w:type="character" w:customStyle="1" w:styleId="Textkrper2Zchn">
    <w:name w:val="Textkörper 2 Zchn"/>
    <w:basedOn w:val="Absatz-Standardschriftart"/>
    <w:link w:val="Textkrper2"/>
    <w:rsid w:val="00AB1B21"/>
    <w:rPr>
      <w:rFonts w:ascii="Helv" w:hAnsi="Helv"/>
      <w:sz w:val="24"/>
    </w:rPr>
  </w:style>
  <w:style w:type="character" w:styleId="Kommentarzeichen">
    <w:name w:val="annotation reference"/>
    <w:rsid w:val="00B66316"/>
    <w:rPr>
      <w:sz w:val="16"/>
      <w:szCs w:val="16"/>
    </w:rPr>
  </w:style>
  <w:style w:type="paragraph" w:styleId="Kommentartext">
    <w:name w:val="annotation text"/>
    <w:basedOn w:val="Standard"/>
    <w:link w:val="KommentartextZchn"/>
    <w:rsid w:val="00B66316"/>
    <w:rPr>
      <w:rFonts w:ascii="Times New Roman" w:hAnsi="Times New Roman"/>
      <w:sz w:val="20"/>
    </w:rPr>
  </w:style>
  <w:style w:type="character" w:customStyle="1" w:styleId="KommentartextZchn">
    <w:name w:val="Kommentartext Zchn"/>
    <w:basedOn w:val="Absatz-Standardschriftart"/>
    <w:link w:val="Kommentartext"/>
    <w:rsid w:val="00B6631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075">
      <w:bodyDiv w:val="1"/>
      <w:marLeft w:val="0"/>
      <w:marRight w:val="0"/>
      <w:marTop w:val="0"/>
      <w:marBottom w:val="0"/>
      <w:divBdr>
        <w:top w:val="none" w:sz="0" w:space="0" w:color="auto"/>
        <w:left w:val="none" w:sz="0" w:space="0" w:color="auto"/>
        <w:bottom w:val="none" w:sz="0" w:space="0" w:color="auto"/>
        <w:right w:val="none" w:sz="0" w:space="0" w:color="auto"/>
      </w:divBdr>
    </w:div>
    <w:div w:id="509874161">
      <w:bodyDiv w:val="1"/>
      <w:marLeft w:val="0"/>
      <w:marRight w:val="0"/>
      <w:marTop w:val="0"/>
      <w:marBottom w:val="0"/>
      <w:divBdr>
        <w:top w:val="none" w:sz="0" w:space="0" w:color="auto"/>
        <w:left w:val="none" w:sz="0" w:space="0" w:color="auto"/>
        <w:bottom w:val="none" w:sz="0" w:space="0" w:color="auto"/>
        <w:right w:val="none" w:sz="0" w:space="0" w:color="auto"/>
      </w:divBdr>
    </w:div>
    <w:div w:id="686563472">
      <w:bodyDiv w:val="1"/>
      <w:marLeft w:val="0"/>
      <w:marRight w:val="0"/>
      <w:marTop w:val="0"/>
      <w:marBottom w:val="0"/>
      <w:divBdr>
        <w:top w:val="none" w:sz="0" w:space="0" w:color="auto"/>
        <w:left w:val="none" w:sz="0" w:space="0" w:color="auto"/>
        <w:bottom w:val="none" w:sz="0" w:space="0" w:color="auto"/>
        <w:right w:val="none" w:sz="0" w:space="0" w:color="auto"/>
      </w:divBdr>
    </w:div>
    <w:div w:id="796223438">
      <w:bodyDiv w:val="1"/>
      <w:marLeft w:val="0"/>
      <w:marRight w:val="0"/>
      <w:marTop w:val="0"/>
      <w:marBottom w:val="0"/>
      <w:divBdr>
        <w:top w:val="none" w:sz="0" w:space="0" w:color="auto"/>
        <w:left w:val="none" w:sz="0" w:space="0" w:color="auto"/>
        <w:bottom w:val="none" w:sz="0" w:space="0" w:color="auto"/>
        <w:right w:val="none" w:sz="0" w:space="0" w:color="auto"/>
      </w:divBdr>
    </w:div>
    <w:div w:id="885487138">
      <w:bodyDiv w:val="1"/>
      <w:marLeft w:val="0"/>
      <w:marRight w:val="0"/>
      <w:marTop w:val="0"/>
      <w:marBottom w:val="0"/>
      <w:divBdr>
        <w:top w:val="none" w:sz="0" w:space="0" w:color="auto"/>
        <w:left w:val="none" w:sz="0" w:space="0" w:color="auto"/>
        <w:bottom w:val="none" w:sz="0" w:space="0" w:color="auto"/>
        <w:right w:val="none" w:sz="0" w:space="0" w:color="auto"/>
      </w:divBdr>
    </w:div>
    <w:div w:id="1056124110">
      <w:bodyDiv w:val="1"/>
      <w:marLeft w:val="0"/>
      <w:marRight w:val="0"/>
      <w:marTop w:val="0"/>
      <w:marBottom w:val="0"/>
      <w:divBdr>
        <w:top w:val="none" w:sz="0" w:space="0" w:color="auto"/>
        <w:left w:val="none" w:sz="0" w:space="0" w:color="auto"/>
        <w:bottom w:val="none" w:sz="0" w:space="0" w:color="auto"/>
        <w:right w:val="none" w:sz="0" w:space="0" w:color="auto"/>
      </w:divBdr>
    </w:div>
    <w:div w:id="1371879645">
      <w:bodyDiv w:val="1"/>
      <w:marLeft w:val="0"/>
      <w:marRight w:val="0"/>
      <w:marTop w:val="0"/>
      <w:marBottom w:val="0"/>
      <w:divBdr>
        <w:top w:val="none" w:sz="0" w:space="0" w:color="auto"/>
        <w:left w:val="none" w:sz="0" w:space="0" w:color="auto"/>
        <w:bottom w:val="none" w:sz="0" w:space="0" w:color="auto"/>
        <w:right w:val="none" w:sz="0" w:space="0" w:color="auto"/>
      </w:divBdr>
    </w:div>
    <w:div w:id="1436174842">
      <w:bodyDiv w:val="1"/>
      <w:marLeft w:val="0"/>
      <w:marRight w:val="0"/>
      <w:marTop w:val="0"/>
      <w:marBottom w:val="0"/>
      <w:divBdr>
        <w:top w:val="none" w:sz="0" w:space="0" w:color="auto"/>
        <w:left w:val="none" w:sz="0" w:space="0" w:color="auto"/>
        <w:bottom w:val="none" w:sz="0" w:space="0" w:color="auto"/>
        <w:right w:val="none" w:sz="0" w:space="0" w:color="auto"/>
      </w:divBdr>
    </w:div>
    <w:div w:id="1472673975">
      <w:bodyDiv w:val="1"/>
      <w:marLeft w:val="0"/>
      <w:marRight w:val="0"/>
      <w:marTop w:val="0"/>
      <w:marBottom w:val="0"/>
      <w:divBdr>
        <w:top w:val="none" w:sz="0" w:space="0" w:color="auto"/>
        <w:left w:val="none" w:sz="0" w:space="0" w:color="auto"/>
        <w:bottom w:val="none" w:sz="0" w:space="0" w:color="auto"/>
        <w:right w:val="none" w:sz="0" w:space="0" w:color="auto"/>
      </w:divBdr>
    </w:div>
    <w:div w:id="1517647613">
      <w:bodyDiv w:val="1"/>
      <w:marLeft w:val="0"/>
      <w:marRight w:val="0"/>
      <w:marTop w:val="0"/>
      <w:marBottom w:val="0"/>
      <w:divBdr>
        <w:top w:val="none" w:sz="0" w:space="0" w:color="auto"/>
        <w:left w:val="none" w:sz="0" w:space="0" w:color="auto"/>
        <w:bottom w:val="none" w:sz="0" w:space="0" w:color="auto"/>
        <w:right w:val="none" w:sz="0" w:space="0" w:color="auto"/>
      </w:divBdr>
    </w:div>
    <w:div w:id="1657301087">
      <w:bodyDiv w:val="1"/>
      <w:marLeft w:val="0"/>
      <w:marRight w:val="0"/>
      <w:marTop w:val="0"/>
      <w:marBottom w:val="0"/>
      <w:divBdr>
        <w:top w:val="none" w:sz="0" w:space="0" w:color="auto"/>
        <w:left w:val="none" w:sz="0" w:space="0" w:color="auto"/>
        <w:bottom w:val="none" w:sz="0" w:space="0" w:color="auto"/>
        <w:right w:val="none" w:sz="0" w:space="0" w:color="auto"/>
      </w:divBdr>
    </w:div>
    <w:div w:id="1690718634">
      <w:bodyDiv w:val="1"/>
      <w:marLeft w:val="0"/>
      <w:marRight w:val="0"/>
      <w:marTop w:val="0"/>
      <w:marBottom w:val="0"/>
      <w:divBdr>
        <w:top w:val="none" w:sz="0" w:space="0" w:color="auto"/>
        <w:left w:val="none" w:sz="0" w:space="0" w:color="auto"/>
        <w:bottom w:val="none" w:sz="0" w:space="0" w:color="auto"/>
        <w:right w:val="none" w:sz="0" w:space="0" w:color="auto"/>
      </w:divBdr>
    </w:div>
    <w:div w:id="1779450841">
      <w:bodyDiv w:val="1"/>
      <w:marLeft w:val="0"/>
      <w:marRight w:val="0"/>
      <w:marTop w:val="0"/>
      <w:marBottom w:val="0"/>
      <w:divBdr>
        <w:top w:val="none" w:sz="0" w:space="0" w:color="auto"/>
        <w:left w:val="none" w:sz="0" w:space="0" w:color="auto"/>
        <w:bottom w:val="none" w:sz="0" w:space="0" w:color="auto"/>
        <w:right w:val="none" w:sz="0" w:space="0" w:color="auto"/>
      </w:divBdr>
    </w:div>
    <w:div w:id="1911034973">
      <w:bodyDiv w:val="1"/>
      <w:marLeft w:val="0"/>
      <w:marRight w:val="0"/>
      <w:marTop w:val="0"/>
      <w:marBottom w:val="0"/>
      <w:divBdr>
        <w:top w:val="none" w:sz="0" w:space="0" w:color="auto"/>
        <w:left w:val="none" w:sz="0" w:space="0" w:color="auto"/>
        <w:bottom w:val="none" w:sz="0" w:space="0" w:color="auto"/>
        <w:right w:val="none" w:sz="0" w:space="0" w:color="auto"/>
      </w:divBdr>
    </w:div>
    <w:div w:id="2058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atfglobaloversight.org/wp/wp-content/uploads/2016/12/Minimum-Automotive-Quality-Management-System-Requirements-for-Sub-tier-suppliers-2nd-Ed.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atfglobaloversight.org/wp/wp-content/uploads/2016/12/Minimum-Automotive-Quality-Management-System-Requirements-for-Sub-tier-suppliers-2nd-Ed.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da-qmc.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da-qm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88977924382A174182AE1A5887D6422B0100EB8628DF661C3642B86FBEBCAAE109AB" ma:contentTypeVersion="28" ma:contentTypeDescription="" ma:contentTypeScope="" ma:versionID="0550d91f189fc62f192977354ec7d3b1">
  <xsd:schema xmlns:xsd="http://www.w3.org/2001/XMLSchema" xmlns:xs="http://www.w3.org/2001/XMLSchema" xmlns:p="http://schemas.microsoft.com/office/2006/metadata/properties" xmlns:ns1="6b741dba-dd32-4294-aadc-5a635ecb7483" xmlns:ns2="http://schemas.microsoft.com/sharepoint/v3" xmlns:ns3="3023cbbb-f165-4481-ac24-baabfea04b01" xmlns:ns4="b6038c29-e20b-494c-83d7-a97658a8dc58" targetNamespace="http://schemas.microsoft.com/office/2006/metadata/properties" ma:root="true" ma:fieldsID="a6cd89bbca3a711d98d0634111910352" ns1:_="" ns2:_="" ns3:_="" ns4:_="">
    <xsd:import namespace="6b741dba-dd32-4294-aadc-5a635ecb7483"/>
    <xsd:import namespace="http://schemas.microsoft.com/sharepoint/v3"/>
    <xsd:import namespace="3023cbbb-f165-4481-ac24-baabfea04b01"/>
    <xsd:import namespace="b6038c29-e20b-494c-83d7-a97658a8dc58"/>
    <xsd:element name="properties">
      <xsd:complexType>
        <xsd:sequence>
          <xsd:element name="documentManagement">
            <xsd:complexType>
              <xsd:all>
                <xsd:element ref="ns1:Old_x0020_Doc._x0020_No." minOccurs="0"/>
                <xsd:element ref="ns2:RoutingRuleDescription"/>
                <xsd:element ref="ns3:Document_x0020_Owner"/>
                <xsd:element ref="ns1:Process" minOccurs="0"/>
                <xsd:element ref="ns1:First_x0020_release"/>
                <xsd:element ref="ns1:Revision"/>
                <xsd:element ref="ns1:Retention_x0020_period" minOccurs="0"/>
                <xsd:element ref="ns1:_dlc_DocId" minOccurs="0"/>
                <xsd:element ref="ns1:_dlc_DocIdUrl" minOccurs="0"/>
                <xsd:element ref="ns1:_dlc_DocIdPersistId" minOccurs="0"/>
                <xsd:element ref="ns1:bdb7b6527d5c446b8777aeda1e97c43d" minOccurs="0"/>
                <xsd:element ref="ns4:TaxCatchAll" minOccurs="0"/>
                <xsd:element ref="ns4:TaxCatchAllLabel" minOccurs="0"/>
                <xsd:element ref="ns1:i85ec60c3cef4cc0a67765103efec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41dba-dd32-4294-aadc-5a635ecb7483" elementFormDefault="qualified">
    <xsd:import namespace="http://schemas.microsoft.com/office/2006/documentManagement/types"/>
    <xsd:import namespace="http://schemas.microsoft.com/office/infopath/2007/PartnerControls"/>
    <xsd:element name="Old_x0020_Doc._x0020_No." ma:index="0" nillable="true" ma:displayName="Old Doc. No." ma:indexed="true" ma:internalName="Old_x0020_Doc_x002e__x0020_No_x002e_">
      <xsd:simpleType>
        <xsd:restriction base="dms:Text">
          <xsd:maxLength value="255"/>
        </xsd:restriction>
      </xsd:simpleType>
    </xsd:element>
    <xsd:element name="Process" ma:index="5" nillable="true" ma:displayName="Process" ma:indexed="true" ma:internalName="Process">
      <xsd:simpleType>
        <xsd:restriction base="dms:Text">
          <xsd:maxLength value="255"/>
        </xsd:restriction>
      </xsd:simpleType>
    </xsd:element>
    <xsd:element name="First_x0020_release" ma:index="6" ma:displayName="First release" ma:format="DateOnly" ma:internalName="First_x0020_release" ma:readOnly="false">
      <xsd:simpleType>
        <xsd:restriction base="dms:DateTime"/>
      </xsd:simpleType>
    </xsd:element>
    <xsd:element name="Revision" ma:index="7" ma:displayName="Revision" ma:internalName="Revision" ma:readOnly="false">
      <xsd:simpleType>
        <xsd:restriction base="dms:Text">
          <xsd:maxLength value="255"/>
        </xsd:restriction>
      </xsd:simpleType>
    </xsd:element>
    <xsd:element name="Retention_x0020_period" ma:index="8" nillable="true" ma:displayName="Retention period" ma:default="Until changing" ma:format="Dropdown" ma:indexed="true" ma:internalName="Retention_x0020_period">
      <xsd:simpleType>
        <xsd:restriction base="dms:Choice">
          <xsd:enumeration value="Until changing"/>
          <xsd:enumeration value="5 years"/>
          <xsd:enumeration value="15 years"/>
          <xsd:enumeration value="20 years"/>
          <xsd:enumeration value="30 years"/>
          <xsd:enumeration value="40 year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bdb7b6527d5c446b8777aeda1e97c43d" ma:index="24" nillable="true" ma:taxonomy="true" ma:internalName="bdb7b6527d5c446b8777aeda1e97c43d" ma:taxonomyFieldName="KYS_LNG" ma:displayName="KYS_LNG" ma:default="" ma:fieldId="{bdb7b652-7d5c-446b-8777-aeda1e97c43d}" ma:taxonomyMulti="true" ma:sspId="9843b9ee-f972-4a48-a080-32a69e08fdfe" ma:termSetId="b6315cd3-2092-4526-9e40-dd6259829842" ma:anchorId="00000000-0000-0000-0000-000000000000" ma:open="false" ma:isKeyword="false">
      <xsd:complexType>
        <xsd:sequence>
          <xsd:element ref="pc:Terms" minOccurs="0" maxOccurs="1"/>
        </xsd:sequence>
      </xsd:complexType>
    </xsd:element>
    <xsd:element name="i85ec60c3cef4cc0a67765103efecb61" ma:index="28" nillable="true" ma:taxonomy="true" ma:internalName="i85ec60c3cef4cc0a67765103efecb61" ma:taxonomyFieldName="KYSLOCATION" ma:displayName="KYSLOCATION" ma:default="" ma:fieldId="{285ec60c-3cef-4cc0-a677-65103efecb61}" ma:taxonomyMulti="true" ma:sspId="9843b9ee-f972-4a48-a080-32a69e08fdfe" ma:termSetId="2aecb0fe-77eb-4afc-9991-4cd97416b12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ma:displayName="Last Change"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3cbbb-f165-4481-ac24-baabfea04b01" elementFormDefault="qualified">
    <xsd:import namespace="http://schemas.microsoft.com/office/2006/documentManagement/types"/>
    <xsd:import namespace="http://schemas.microsoft.com/office/infopath/2007/PartnerControls"/>
    <xsd:element name="Document_x0020_Owner" ma:index="4" ma:displayName="Document Owner" ma:list="{b14abbd0-c536-40f8-9f5e-706466697b78}" ma:internalName="Document_x0020_Owner" ma:readOnly="fals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6038c29-e20b-494c-83d7-a97658a8dc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222167b-a1b2-4cb1-b3af-0acd60040dfe}" ma:internalName="TaxCatchAll" ma:showField="CatchAllData" ma:web="6b741dba-dd32-4294-aadc-5a635ecb7483">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8222167b-a1b2-4cb1-b3af-0acd60040dfe}" ma:internalName="TaxCatchAllLabel" ma:readOnly="true" ma:showField="CatchAllDataLabel" ma:web="6b741dba-dd32-4294-aadc-5a635ecb7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sion xmlns="6b741dba-dd32-4294-aadc-5a635ecb7483">6</Revision>
    <Old_x0020_Doc._x0020_No. xmlns="6b741dba-dd32-4294-aadc-5a635ecb7483">1228</Old_x0020_Doc._x0020_No.>
    <Process xmlns="6b741dba-dd32-4294-aadc-5a635ecb7483" xsi:nil="true"/>
    <Retention_x0020_period xmlns="6b741dba-dd32-4294-aadc-5a635ecb7483">20 years</Retention_x0020_period>
    <RoutingRuleDescription xmlns="http://schemas.microsoft.com/sharepoint/v3">16.08.2019</RoutingRuleDescription>
    <First_x0020_release xmlns="6b741dba-dd32-4294-aadc-5a635ecb7483">2009-06-14T22:00:00+00:00</First_x0020_release>
    <_dlc_DocId xmlns="6b741dba-dd32-4294-aadc-5a635ecb7483">KYSFL-959049733-854</_dlc_DocId>
    <_dlc_DocIdUrl xmlns="6b741dba-dd32-4294-aadc-5a635ecb7483">
      <Url>https://sharepoint.kys.local/sites/dms/_layouts/15/DocIdRedir.aspx?ID=KYSFL-959049733-854</Url>
      <Description>KYSFL-959049733-854</Description>
    </_dlc_DocIdUrl>
    <TaxCatchAll xmlns="b6038c29-e20b-494c-83d7-a97658a8dc58">
      <Value>16</Value>
      <Value>15</Value>
      <Value>14</Value>
      <Value>13</Value>
      <Value>11</Value>
      <Value>10</Value>
      <Value>8</Value>
      <Value>7</Value>
      <Value>5</Value>
      <Value>3</Value>
      <Value>2</Value>
      <Value>19</Value>
    </TaxCatchAll>
    <bdb7b6527d5c446b8777aeda1e97c43d xmlns="6b741dba-dd32-4294-aadc-5a635ecb7483">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fd07a5c9-2449-4e75-8610-1ce3467cb638</TermId>
        </TermInfo>
        <TermInfo xmlns="http://schemas.microsoft.com/office/infopath/2007/PartnerControls">
          <TermName xmlns="http://schemas.microsoft.com/office/infopath/2007/PartnerControls">English</TermName>
          <TermId xmlns="http://schemas.microsoft.com/office/infopath/2007/PartnerControls">d247a2ae-bb14-4251-8cac-db40aa78f5ce</TermId>
        </TermInfo>
      </Terms>
    </bdb7b6527d5c446b8777aeda1e97c43d>
    <i85ec60c3cef4cc0a67765103efecb61 xmlns="6b741dba-dd32-4294-aadc-5a635ecb7483">
      <Terms xmlns="http://schemas.microsoft.com/office/infopath/2007/PartnerControls">
        <TermInfo xmlns="http://schemas.microsoft.com/office/infopath/2007/PartnerControls">
          <TermName xmlns="http://schemas.microsoft.com/office/infopath/2007/PartnerControls">1000 Einbeck</TermName>
          <TermId xmlns="http://schemas.microsoft.com/office/infopath/2007/PartnerControls">39d65514-fc96-4f10-880b-753da78402e7</TermId>
        </TermInfo>
        <TermInfo xmlns="http://schemas.microsoft.com/office/infopath/2007/PartnerControls">
          <TermName xmlns="http://schemas.microsoft.com/office/infopath/2007/PartnerControls">1100 Glauchau</TermName>
          <TermId xmlns="http://schemas.microsoft.com/office/infopath/2007/PartnerControls">292e0642-ca1e-4659-bbd5-d1bcec02bb88</TermId>
        </TermInfo>
        <TermInfo xmlns="http://schemas.microsoft.com/office/infopath/2007/PartnerControls">
          <TermName xmlns="http://schemas.microsoft.com/office/infopath/2007/PartnerControls">2000 Poland Batorowo</TermName>
          <TermId xmlns="http://schemas.microsoft.com/office/infopath/2007/PartnerControls">046ddac9-2262-441d-ad2e-c3b1aff18d5a</TermId>
        </TermInfo>
        <TermInfo xmlns="http://schemas.microsoft.com/office/infopath/2007/PartnerControls">
          <TermName xmlns="http://schemas.microsoft.com/office/infopath/2007/PartnerControls">2100 Poland Klodzko</TermName>
          <TermId xmlns="http://schemas.microsoft.com/office/infopath/2007/PartnerControls">c6eda762-095b-4ce3-a7b0-c94a6c1aa886</TermId>
        </TermInfo>
        <TermInfo xmlns="http://schemas.microsoft.com/office/infopath/2007/PartnerControls">
          <TermName xmlns="http://schemas.microsoft.com/office/infopath/2007/PartnerControls">3000 Spain Pamplona</TermName>
          <TermId xmlns="http://schemas.microsoft.com/office/infopath/2007/PartnerControls">44a724f2-a3af-4886-8be1-07c759979509</TermId>
        </TermInfo>
        <TermInfo xmlns="http://schemas.microsoft.com/office/infopath/2007/PartnerControls">
          <TermName xmlns="http://schemas.microsoft.com/office/infopath/2007/PartnerControls">4000 Mexiko Puebla</TermName>
          <TermId xmlns="http://schemas.microsoft.com/office/infopath/2007/PartnerControls">76bd409d-97d5-40c1-b7fc-47489c8ef085</TermId>
        </TermInfo>
        <TermInfo xmlns="http://schemas.microsoft.com/office/infopath/2007/PartnerControls">
          <TermName xmlns="http://schemas.microsoft.com/office/infopath/2007/PartnerControls">5000 Hungary Komarom</TermName>
          <TermId xmlns="http://schemas.microsoft.com/office/infopath/2007/PartnerControls">0327adf0-28b5-4a82-a573-b44182711edb</TermId>
        </TermInfo>
        <TermInfo xmlns="http://schemas.microsoft.com/office/infopath/2007/PartnerControls">
          <TermName xmlns="http://schemas.microsoft.com/office/infopath/2007/PartnerControls">6000 China Shuzhou</TermName>
          <TermId xmlns="http://schemas.microsoft.com/office/infopath/2007/PartnerControls">fa5311c4-9b4d-409f-94f1-669343315f9a</TermId>
        </TermInfo>
        <TermInfo xmlns="http://schemas.microsoft.com/office/infopath/2007/PartnerControls">
          <TermName xmlns="http://schemas.microsoft.com/office/infopath/2007/PartnerControls">6100 China Changchun</TermName>
          <TermId xmlns="http://schemas.microsoft.com/office/infopath/2007/PartnerControls">e67b0d43-85df-4b73-8238-934338b5cf4b</TermId>
        </TermInfo>
        <TermInfo xmlns="http://schemas.microsoft.com/office/infopath/2007/PartnerControls">
          <TermName xmlns="http://schemas.microsoft.com/office/infopath/2007/PartnerControls">7000 USA Fulton</TermName>
          <TermId xmlns="http://schemas.microsoft.com/office/infopath/2007/PartnerControls">01feb9eb-8ab4-4d9b-b38a-99eb5cb92bb9</TermId>
        </TermInfo>
      </Terms>
    </i85ec60c3cef4cc0a67765103efecb61>
    <Document_x0020_Owner xmlns="3023cbbb-f165-4481-ac24-baabfea04b01">2</Document_x0020_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D7A0-0778-4B93-827B-CA2C092A7062}"/>
</file>

<file path=customXml/itemProps2.xml><?xml version="1.0" encoding="utf-8"?>
<ds:datastoreItem xmlns:ds="http://schemas.openxmlformats.org/officeDocument/2006/customXml" ds:itemID="{98ABF248-38E6-4139-A7E2-3EA3759B7E2D}"/>
</file>

<file path=customXml/itemProps3.xml><?xml version="1.0" encoding="utf-8"?>
<ds:datastoreItem xmlns:ds="http://schemas.openxmlformats.org/officeDocument/2006/customXml" ds:itemID="{932174B2-B2C4-4EE5-AD5A-603E4E9EDBAE}"/>
</file>

<file path=customXml/itemProps4.xml><?xml version="1.0" encoding="utf-8"?>
<ds:datastoreItem xmlns:ds="http://schemas.openxmlformats.org/officeDocument/2006/customXml" ds:itemID="{45A65ABA-42DD-4E1D-875F-344B1E8A4BE1}"/>
</file>

<file path=customXml/itemProps5.xml><?xml version="1.0" encoding="utf-8"?>
<ds:datastoreItem xmlns:ds="http://schemas.openxmlformats.org/officeDocument/2006/customXml" ds:itemID="{8DB38C76-E5D0-4662-8612-23862DB496E2}"/>
</file>

<file path=docProps/app.xml><?xml version="1.0" encoding="utf-8"?>
<Properties xmlns="http://schemas.openxmlformats.org/officeDocument/2006/extended-properties" xmlns:vt="http://schemas.openxmlformats.org/officeDocument/2006/docPropsVTypes">
  <Template>Normal.dotm</Template>
  <TotalTime>0</TotalTime>
  <Pages>16</Pages>
  <Words>6850</Words>
  <Characters>43155</Characters>
  <Application>Microsoft Office Word</Application>
  <DocSecurity>8</DocSecurity>
  <Lines>359</Lines>
  <Paragraphs>99</Paragraphs>
  <ScaleCrop>false</ScaleCrop>
  <HeadingPairs>
    <vt:vector size="2" baseType="variant">
      <vt:variant>
        <vt:lpstr>Titel</vt:lpstr>
      </vt:variant>
      <vt:variant>
        <vt:i4>1</vt:i4>
      </vt:variant>
    </vt:vector>
  </HeadingPairs>
  <TitlesOfParts>
    <vt:vector size="1" baseType="lpstr">
      <vt:lpstr>Quality assurance agreement/Qualitätssicherungsvereinbarung_Auto_DE_EN</vt:lpstr>
    </vt:vector>
  </TitlesOfParts>
  <Company>DS LCA</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agreement/Qualitätssicherungsvereinbarung_Auto_DE_EN</dc:title>
  <dc:subject>Erstellung am 03.09.96</dc:subject>
  <dc:creator>Diekmann, Lukas</dc:creator>
  <cp:lastModifiedBy>Bunse, Andrea</cp:lastModifiedBy>
  <cp:revision>5</cp:revision>
  <cp:lastPrinted>2011-11-24T10:00:00Z</cp:lastPrinted>
  <dcterms:created xsi:type="dcterms:W3CDTF">2019-08-16T13:20:00Z</dcterms:created>
  <dcterms:modified xsi:type="dcterms:W3CDTF">2019-08-22T08:19:00Z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0x01010088977924382A174182AE1A5887D6422B0100EB8628DF661C3642B86FBEBCAAE109AB</vt:lpwstr>
  </property>
  <property fmtid="{D5CDD505-2E9C-101B-9397-08002B2CF9AE}" pid="3" name="_dlc_DocIdItemGuid">
    <vt:lpwstr>e3c98b99-62e0-4c07-ae11-4ad03e6a2b9b</vt:lpwstr>
  </property>
  <property fmtid="{D5CDD505-2E9C-101B-9397-08002B2CF9AE}" pid="4" name="KYSLOCATION">
    <vt:lpwstr>16;#1000 Einbeck|39d65514-fc96-4f10-880b-753da78402e7;#19;#1100 Glauchau|292e0642-ca1e-4659-bbd5-d1bcec02bb88;#3;#2000 Poland Batorowo|046ddac9-2262-441d-ad2e-c3b1aff18d5a;#5;#2100 Poland Klodzko|c6eda762-095b-4ce3-a7b0-c94a6c1aa886;#7;#3000 Spain Pamplona|44a724f2-a3af-4886-8be1-07c759979509;#10;#4000 Mexiko Puebla|76bd409d-97d5-40c1-b7fc-47489c8ef085;#11;#5000 Hungary Komarom|0327adf0-28b5-4a82-a573-b44182711edb;#15;#6000 China Shuzhou|fa5311c4-9b4d-409f-94f1-669343315f9a;#13;#6100 China Changchun|e67b0d43-85df-4b73-8238-934338b5cf4b;#14;#7000 USA Fulton|01feb9eb-8ab4-4d9b-b38a-99eb5cb92bb9</vt:lpwstr>
  </property>
  <property fmtid="{D5CDD505-2E9C-101B-9397-08002B2CF9AE}" pid="5" name="KYS_LNG">
    <vt:lpwstr>8;#German|fd07a5c9-2449-4e75-8610-1ce3467cb638;#2;#English|d247a2ae-bb14-4251-8cac-db40aa78f5ce</vt:lpwstr>
  </property>
  <property fmtid="{D5CDD505-2E9C-101B-9397-08002B2CF9AE}" pid="6" name="Owner Dept.">
    <vt:lpwstr>Dirk Bretthauer</vt:lpwstr>
  </property>
  <property fmtid="{D5CDD505-2E9C-101B-9397-08002B2CF9AE}" pid="7" name="Valid for">
    <vt:lpwstr>;#1000 Einbeck;#1100 Glauchau;#2000 Poland Batorowo;#2100 Poland Klodzko;#3000 Spain Pamplona;#4000 Mexiko Puebla;#5000 Hungary Komarom;#6000 China Shuzhou;#6100 China Changchun;#7000 USA Fulton;#</vt:lpwstr>
  </property>
  <property fmtid="{D5CDD505-2E9C-101B-9397-08002B2CF9AE}" pid="8" name="LNG">
    <vt:lpwstr>;#English;#German;#</vt:lpwstr>
  </property>
</Properties>
</file>